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A403A" w14:textId="77777777" w:rsidR="009E5A76" w:rsidRPr="00A10237" w:rsidRDefault="009E5A76" w:rsidP="009268B3">
      <w:pPr>
        <w:pStyle w:val="IFACListStyle1"/>
        <w:tabs>
          <w:tab w:val="clear" w:pos="547"/>
        </w:tabs>
        <w:spacing w:line="276" w:lineRule="auto"/>
        <w:rPr>
          <w:rStyle w:val="Teksttreci2"/>
          <w:rFonts w:eastAsia="Tahoma"/>
          <w:b/>
          <w:bCs/>
          <w:sz w:val="22"/>
          <w:szCs w:val="22"/>
        </w:rPr>
      </w:pPr>
    </w:p>
    <w:p w14:paraId="2603521B" w14:textId="170221AD" w:rsidR="009E5A76" w:rsidRPr="00A10237" w:rsidRDefault="009E5A76" w:rsidP="009268B3">
      <w:pPr>
        <w:pStyle w:val="IFACListStyle1"/>
        <w:tabs>
          <w:tab w:val="clear" w:pos="547"/>
        </w:tabs>
        <w:spacing w:line="276" w:lineRule="auto"/>
        <w:rPr>
          <w:rStyle w:val="Teksttreci2"/>
          <w:rFonts w:eastAsia="Tahoma"/>
          <w:bCs/>
          <w:sz w:val="22"/>
          <w:szCs w:val="22"/>
        </w:rPr>
      </w:pPr>
    </w:p>
    <w:p w14:paraId="27E4D576" w14:textId="7ACD76CC" w:rsidR="00487258" w:rsidRPr="00487258" w:rsidRDefault="00487258" w:rsidP="00003FE2">
      <w:pPr>
        <w:spacing w:after="120" w:line="276" w:lineRule="auto"/>
        <w:ind w:right="68"/>
        <w:jc w:val="center"/>
        <w:rPr>
          <w:rFonts w:ascii="Times New Roman" w:eastAsia="Calibri" w:hAnsi="Times New Roman" w:cs="Times New Roman"/>
          <w:b/>
          <w:i/>
          <w:iCs/>
          <w:lang w:val="pl-PL"/>
        </w:rPr>
      </w:pPr>
      <w:bookmarkStart w:id="0" w:name="_Hlk130982150"/>
      <w:r w:rsidRPr="00487258">
        <w:rPr>
          <w:rFonts w:ascii="Times New Roman" w:eastAsia="Calibri" w:hAnsi="Times New Roman" w:cs="Times New Roman"/>
          <w:b/>
          <w:i/>
          <w:iCs/>
          <w:lang w:val="pl-PL"/>
        </w:rPr>
        <w:t>Przykład ilustrujący</w:t>
      </w:r>
      <w:r w:rsidR="00003FE2">
        <w:rPr>
          <w:rFonts w:ascii="Times New Roman" w:eastAsia="Calibri" w:hAnsi="Times New Roman" w:cs="Times New Roman"/>
          <w:b/>
          <w:i/>
          <w:iCs/>
          <w:lang w:val="pl-PL"/>
        </w:rPr>
        <w:t xml:space="preserve"> </w:t>
      </w:r>
      <w:bookmarkStart w:id="1" w:name="_Hlk146198779"/>
      <w:r w:rsidR="00003FE2">
        <w:rPr>
          <w:rFonts w:ascii="Times New Roman" w:eastAsia="Calibri" w:hAnsi="Times New Roman" w:cs="Times New Roman"/>
          <w:b/>
          <w:i/>
          <w:iCs/>
          <w:lang w:val="pl-PL"/>
        </w:rPr>
        <w:t>– Raport 1</w:t>
      </w:r>
      <w:bookmarkEnd w:id="1"/>
    </w:p>
    <w:p w14:paraId="30967382" w14:textId="100EB14D" w:rsidR="009268B3" w:rsidRDefault="00487258" w:rsidP="009268B3">
      <w:pPr>
        <w:pStyle w:val="IFACListStyle1"/>
        <w:tabs>
          <w:tab w:val="clear" w:pos="547"/>
        </w:tabs>
        <w:spacing w:line="276" w:lineRule="auto"/>
        <w:jc w:val="center"/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</w:pPr>
      <w:r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R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aport </w:t>
      </w:r>
      <w:r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niezależnego 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biegłego rewidenta z wykonania usługi atestacyjnej związanej</w:t>
      </w:r>
      <w:r w:rsidR="006F622E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 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z rządowym programem pomocy dla </w:t>
      </w:r>
      <w:bookmarkStart w:id="2" w:name="_Hlk146198868"/>
      <w:r w:rsidR="00003FE2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przemysłu</w:t>
      </w:r>
      <w:r w:rsidR="00003FE2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 </w:t>
      </w:r>
      <w:bookmarkEnd w:id="0"/>
      <w:r w:rsidR="00003FE2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energochłonn</w:t>
      </w:r>
      <w:r w:rsidR="00003FE2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ego</w:t>
      </w:r>
      <w:bookmarkEnd w:id="2"/>
    </w:p>
    <w:p w14:paraId="72008AE4" w14:textId="065215CF" w:rsidR="00003FE2" w:rsidRPr="00A10237" w:rsidRDefault="00003FE2" w:rsidP="00C66D6B">
      <w:pPr>
        <w:pStyle w:val="IFACListStyle1"/>
        <w:tabs>
          <w:tab w:val="clear" w:pos="547"/>
        </w:tabs>
        <w:spacing w:before="0" w:line="276" w:lineRule="auto"/>
        <w:jc w:val="center"/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</w:pPr>
      <w:bookmarkStart w:id="3" w:name="_Hlk146199096"/>
      <w:r w:rsidRPr="00003FE2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w zakresie oceny </w:t>
      </w:r>
      <w:bookmarkEnd w:id="3"/>
      <w:r w:rsidRPr="00003FE2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Sprawozdania Beneficjenta dot. pomocy podstawowej</w:t>
      </w:r>
    </w:p>
    <w:p w14:paraId="2946BE87" w14:textId="77777777" w:rsidR="00ED2D6B" w:rsidRPr="00487258" w:rsidRDefault="00ED2D6B" w:rsidP="00ED2D6B">
      <w:pPr>
        <w:spacing w:after="120" w:line="240" w:lineRule="auto"/>
        <w:contextualSpacing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  <w:lang w:val="pl-PL"/>
        </w:rPr>
      </w:pPr>
    </w:p>
    <w:p w14:paraId="21B5C43F" w14:textId="54FA817F" w:rsidR="00ED2D6B" w:rsidRPr="00ED2D6B" w:rsidRDefault="00ED2D6B" w:rsidP="00ED2D6B">
      <w:pPr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</w:rPr>
        <w:t>Komentarz:</w:t>
      </w:r>
    </w:p>
    <w:p w14:paraId="55367549" w14:textId="24126178" w:rsidR="00ED2D6B" w:rsidRPr="00ED2D6B" w:rsidRDefault="00ED2D6B" w:rsidP="00ED2D6B">
      <w:pPr>
        <w:numPr>
          <w:ilvl w:val="0"/>
          <w:numId w:val="20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lang w:val="pl-PL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lang w:val="pl-PL"/>
        </w:rPr>
        <w:t>Biegli rewidenci stosując przykład powinni go dostosować do okoliczności danego zlecenia;</w:t>
      </w:r>
    </w:p>
    <w:p w14:paraId="253E478A" w14:textId="1EFB26F6" w:rsidR="00ED2D6B" w:rsidRPr="00ED2D6B" w:rsidRDefault="00ED2D6B" w:rsidP="00ED2D6B">
      <w:pPr>
        <w:numPr>
          <w:ilvl w:val="0"/>
          <w:numId w:val="20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  <w:t>Na szarym tle przedstawione są zapisy (informacje), o ile mają one zastosowanie w okolicznościach danego zlecenia.</w:t>
      </w:r>
    </w:p>
    <w:p w14:paraId="55A682BF" w14:textId="6EE91316" w:rsidR="006F622E" w:rsidRDefault="006F622E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7E8E25C7" w14:textId="77777777" w:rsidR="007E78C1" w:rsidRDefault="007E78C1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1C6C0EA9" w14:textId="05321EB0" w:rsidR="007E78C1" w:rsidRPr="007E78C1" w:rsidRDefault="007E78C1" w:rsidP="007E78C1">
      <w:pPr>
        <w:spacing w:after="120" w:line="276" w:lineRule="auto"/>
        <w:ind w:left="17" w:right="68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b/>
          <w:bCs/>
          <w:lang w:val="pl-PL"/>
        </w:rPr>
        <w:t>Dla ……………</w:t>
      </w:r>
      <w:r w:rsidRPr="007E78C1">
        <w:rPr>
          <w:rFonts w:ascii="Times New Roman" w:eastAsia="Calibri" w:hAnsi="Times New Roman" w:cs="Times New Roman"/>
          <w:b/>
          <w:bCs/>
          <w:i/>
          <w:iCs/>
          <w:lang w:val="pl-PL"/>
        </w:rPr>
        <w:t xml:space="preserve">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[nazwa </w:t>
      </w:r>
      <w:r w:rsidR="00CF2414">
        <w:rPr>
          <w:rFonts w:ascii="Times New Roman" w:eastAsia="Calibri" w:hAnsi="Times New Roman" w:cs="Times New Roman"/>
          <w:i/>
          <w:iCs/>
          <w:lang w:val="pl-PL"/>
        </w:rPr>
        <w:t>jednostki/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spółki]</w:t>
      </w:r>
    </w:p>
    <w:p w14:paraId="375A4093" w14:textId="77777777" w:rsidR="007E78C1" w:rsidRPr="00A10237" w:rsidRDefault="007E78C1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31B3FB15" w14:textId="77777777" w:rsidR="001E37E6" w:rsidRPr="00A10237" w:rsidRDefault="001E37E6" w:rsidP="001E37E6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Zakres usługi</w:t>
      </w:r>
    </w:p>
    <w:p w14:paraId="74B5C997" w14:textId="6282A381" w:rsidR="00DC22AE" w:rsidRPr="00A10237" w:rsidRDefault="001E37E6" w:rsidP="00487258">
      <w:pPr>
        <w:pStyle w:val="IFACListStyle1"/>
        <w:tabs>
          <w:tab w:val="left" w:pos="284"/>
        </w:tabs>
        <w:spacing w:line="276" w:lineRule="auto"/>
        <w:rPr>
          <w:rStyle w:val="Teksttreci2"/>
          <w:color w:val="auto"/>
          <w:sz w:val="22"/>
          <w:szCs w:val="22"/>
          <w:lang w:eastAsia="en-US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Na zlecenie </w:t>
      </w:r>
      <w:r w:rsidR="00A10237" w:rsidRPr="00A10237">
        <w:rPr>
          <w:rFonts w:ascii="Times New Roman" w:hAnsi="Times New Roman"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487258">
        <w:rPr>
          <w:rFonts w:ascii="Times New Roman" w:hAnsi="Times New Roman"/>
          <w:sz w:val="22"/>
          <w:szCs w:val="22"/>
          <w:lang w:val="pl-PL" w:bidi="pl-PL"/>
        </w:rPr>
        <w:t xml:space="preserve">jednostki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[pełna nazwa spółki] („Jednostka”</w:t>
      </w:r>
      <w:r w:rsidR="00EE3398">
        <w:rPr>
          <w:rFonts w:ascii="Times New Roman" w:hAnsi="Times New Roman"/>
          <w:sz w:val="22"/>
          <w:szCs w:val="22"/>
          <w:lang w:val="pl-PL" w:bidi="pl-PL"/>
        </w:rPr>
        <w:t>,”Beneficjent”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)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przeprowadziliśmy usługę atestacyjną o racjonalnej pewności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której przedmiotem była ocena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bookmarkStart w:id="4" w:name="_Hlk129620131"/>
      <w:r w:rsidRPr="00A10237">
        <w:rPr>
          <w:rFonts w:ascii="Times New Roman" w:hAnsi="Times New Roman"/>
          <w:sz w:val="22"/>
          <w:szCs w:val="22"/>
          <w:lang w:val="pl-PL" w:bidi="pl-PL"/>
        </w:rPr>
        <w:t>czy</w:t>
      </w:r>
      <w:r w:rsidR="008F2A9F" w:rsidRPr="008F2A9F">
        <w:rPr>
          <w:lang w:val="pl-PL"/>
        </w:rPr>
        <w:t xml:space="preserve"> </w:t>
      </w:r>
      <w:r w:rsidR="008F2A9F" w:rsidRPr="008F2A9F">
        <w:rPr>
          <w:rFonts w:ascii="Times New Roman" w:hAnsi="Times New Roman"/>
          <w:sz w:val="22"/>
          <w:szCs w:val="22"/>
          <w:lang w:val="pl-PL" w:bidi="pl-PL"/>
        </w:rPr>
        <w:t>sprawozdanie beneficjenta przedstawiające przyjęte założenia, wykorzystane dowody oraz dokonane obliczenia w</w:t>
      </w:r>
      <w:r w:rsidR="008F2A9F">
        <w:rPr>
          <w:rFonts w:ascii="Times New Roman" w:hAnsi="Times New Roman"/>
          <w:sz w:val="22"/>
          <w:szCs w:val="22"/>
          <w:lang w:val="pl-PL" w:bidi="pl-PL"/>
        </w:rPr>
        <w:t> </w:t>
      </w:r>
      <w:r w:rsidR="008F2A9F" w:rsidRPr="008F2A9F">
        <w:rPr>
          <w:rFonts w:ascii="Times New Roman" w:hAnsi="Times New Roman"/>
          <w:sz w:val="22"/>
          <w:szCs w:val="22"/>
          <w:lang w:val="pl-PL" w:bidi="pl-PL"/>
        </w:rPr>
        <w:t>zakresie poniesionych kosztów zakupu energii elektrycznej lub gazu ziemnego oraz dowody spełnienia warunków i kryteriów udzielenia pomocy</w:t>
      </w:r>
      <w:r w:rsidR="008F2A9F">
        <w:rPr>
          <w:rFonts w:ascii="Times New Roman" w:hAnsi="Times New Roman"/>
          <w:sz w:val="22"/>
          <w:szCs w:val="22"/>
          <w:lang w:val="pl-PL" w:bidi="pl-PL"/>
        </w:rPr>
        <w:t xml:space="preserve"> podstawowej</w:t>
      </w:r>
      <w:r w:rsidR="00DE0972">
        <w:rPr>
          <w:rFonts w:ascii="Times New Roman" w:hAnsi="Times New Roman"/>
          <w:sz w:val="22"/>
          <w:szCs w:val="22"/>
          <w:lang w:val="pl-PL" w:bidi="pl-PL"/>
        </w:rPr>
        <w:t xml:space="preserve"> odnoszące się do okresu wnioskowanego </w:t>
      </w:r>
      <w:r w:rsidR="00DE0972" w:rsidRPr="00C66D6B">
        <w:rPr>
          <w:rFonts w:ascii="Times New Roman" w:hAnsi="Times New Roman"/>
          <w:sz w:val="22"/>
          <w:szCs w:val="22"/>
          <w:highlight w:val="lightGray"/>
          <w:lang w:val="pl-PL" w:bidi="pl-PL"/>
        </w:rPr>
        <w:t xml:space="preserve">[okres wnioskowany (od 1 stycznia do 30 czerwca 2023 </w:t>
      </w:r>
      <w:r w:rsidR="00B45BA3" w:rsidRPr="00C66D6B">
        <w:rPr>
          <w:rFonts w:ascii="Times New Roman" w:hAnsi="Times New Roman"/>
          <w:sz w:val="22"/>
          <w:szCs w:val="22"/>
          <w:highlight w:val="lightGray"/>
          <w:lang w:val="pl-PL" w:bidi="pl-PL"/>
        </w:rPr>
        <w:t>r</w:t>
      </w:r>
      <w:r w:rsidR="00B45BA3">
        <w:rPr>
          <w:rFonts w:ascii="Times New Roman" w:hAnsi="Times New Roman"/>
          <w:sz w:val="22"/>
          <w:szCs w:val="22"/>
          <w:highlight w:val="lightGray"/>
          <w:lang w:val="pl-PL" w:bidi="pl-PL"/>
        </w:rPr>
        <w:t>.</w:t>
      </w:r>
      <w:r w:rsidR="00DE0972" w:rsidRPr="00C66D6B">
        <w:rPr>
          <w:rFonts w:ascii="Times New Roman" w:hAnsi="Times New Roman"/>
          <w:sz w:val="22"/>
          <w:szCs w:val="22"/>
          <w:highlight w:val="lightGray"/>
          <w:lang w:val="pl-PL" w:bidi="pl-PL"/>
        </w:rPr>
        <w:t xml:space="preserve">/od 1 lipca do 31 grudnia 2023 </w:t>
      </w:r>
      <w:r w:rsidR="00B45BA3" w:rsidRPr="00C66D6B">
        <w:rPr>
          <w:rFonts w:ascii="Times New Roman" w:hAnsi="Times New Roman"/>
          <w:sz w:val="22"/>
          <w:szCs w:val="22"/>
          <w:highlight w:val="lightGray"/>
          <w:lang w:val="pl-PL" w:bidi="pl-PL"/>
        </w:rPr>
        <w:t>r</w:t>
      </w:r>
      <w:r w:rsidR="00B45BA3">
        <w:rPr>
          <w:rFonts w:ascii="Times New Roman" w:hAnsi="Times New Roman"/>
          <w:sz w:val="22"/>
          <w:szCs w:val="22"/>
          <w:highlight w:val="lightGray"/>
          <w:lang w:val="pl-PL" w:bidi="pl-PL"/>
        </w:rPr>
        <w:t>.</w:t>
      </w:r>
      <w:r w:rsidR="00DE0972" w:rsidRPr="00C66D6B">
        <w:rPr>
          <w:rFonts w:ascii="Times New Roman" w:hAnsi="Times New Roman"/>
          <w:sz w:val="22"/>
          <w:szCs w:val="22"/>
          <w:highlight w:val="lightGray"/>
          <w:lang w:val="pl-PL" w:bidi="pl-PL"/>
        </w:rPr>
        <w:t>)</w:t>
      </w:r>
      <w:r w:rsidR="0096288B" w:rsidRPr="00C66D6B">
        <w:rPr>
          <w:rFonts w:ascii="Times New Roman" w:hAnsi="Times New Roman"/>
          <w:sz w:val="22"/>
          <w:szCs w:val="22"/>
          <w:highlight w:val="lightGray"/>
          <w:lang w:val="pl-PL" w:bidi="pl-PL"/>
        </w:rPr>
        <w:t>]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za wyjątkiem części 1 pt. Informacje ogólne</w:t>
      </w:r>
      <w:r w:rsidR="00487258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(„Sprawozdanie</w:t>
      </w:r>
      <w:r w:rsidR="00EA75C8">
        <w:rPr>
          <w:rFonts w:ascii="Times New Roman" w:hAnsi="Times New Roman"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”)</w:t>
      </w:r>
      <w:bookmarkEnd w:id="4"/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zostało sporządzone zgodnie z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podstawą sporządzenia opisaną w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punkcie </w:t>
      </w:r>
      <w:r w:rsidRPr="00C66D6B">
        <w:rPr>
          <w:rFonts w:ascii="Times New Roman" w:hAnsi="Times New Roman"/>
          <w:sz w:val="22"/>
          <w:szCs w:val="22"/>
          <w:highlight w:val="lightGray"/>
          <w:lang w:val="pl-PL" w:bidi="pl-PL"/>
        </w:rPr>
        <w:t>XYZ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tego sprawozdania („Podstawa Sporządzenia”, </w:t>
      </w:r>
      <w:r w:rsidR="00C6645A">
        <w:rPr>
          <w:rFonts w:ascii="Times New Roman" w:hAnsi="Times New Roman"/>
          <w:sz w:val="22"/>
          <w:szCs w:val="22"/>
          <w:lang w:val="pl-PL" w:bidi="pl-PL"/>
        </w:rPr>
        <w:t>„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kryteria</w:t>
      </w:r>
      <w:r w:rsidR="00C6645A">
        <w:rPr>
          <w:rFonts w:ascii="Times New Roman" w:hAnsi="Times New Roman"/>
          <w:sz w:val="22"/>
          <w:szCs w:val="22"/>
          <w:lang w:val="pl-PL" w:bidi="pl-PL"/>
        </w:rPr>
        <w:t>”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). Sprawozdanie</w:t>
      </w:r>
      <w:r w:rsidR="00EA75C8">
        <w:rPr>
          <w:rFonts w:ascii="Times New Roman" w:hAnsi="Times New Roman"/>
          <w:sz w:val="22"/>
          <w:szCs w:val="22"/>
          <w:lang w:val="pl-PL" w:bidi="pl-PL"/>
        </w:rPr>
        <w:t xml:space="preserve"> to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zostało </w:t>
      </w:r>
      <w:r w:rsidR="00EA75C8">
        <w:rPr>
          <w:rFonts w:ascii="Times New Roman" w:hAnsi="Times New Roman"/>
          <w:sz w:val="22"/>
          <w:szCs w:val="22"/>
          <w:lang w:val="pl-PL" w:bidi="pl-PL"/>
        </w:rPr>
        <w:t>przygotowane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przez </w:t>
      </w:r>
      <w:r w:rsidR="00A10237" w:rsidRPr="00A10237">
        <w:rPr>
          <w:rFonts w:ascii="Times New Roman" w:hAnsi="Times New Roman"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Jednostki w celu spełnienia wymogów </w:t>
      </w:r>
      <w:r w:rsidR="0096288B">
        <w:rPr>
          <w:rFonts w:ascii="Times New Roman" w:hAnsi="Times New Roman"/>
          <w:sz w:val="22"/>
          <w:szCs w:val="22"/>
          <w:lang w:val="pl-PL" w:bidi="pl-PL"/>
        </w:rPr>
        <w:t xml:space="preserve">części XII ustęp 2 punkt </w:t>
      </w:r>
      <w:r w:rsidR="004F53EA">
        <w:rPr>
          <w:rFonts w:ascii="Times New Roman" w:hAnsi="Times New Roman"/>
          <w:sz w:val="22"/>
          <w:szCs w:val="22"/>
          <w:lang w:val="pl-PL" w:bidi="pl-PL"/>
        </w:rPr>
        <w:t>2</w:t>
      </w:r>
      <w:r w:rsidR="0096288B">
        <w:rPr>
          <w:rFonts w:ascii="Times New Roman" w:hAnsi="Times New Roman"/>
          <w:sz w:val="22"/>
          <w:szCs w:val="22"/>
          <w:lang w:val="pl-PL" w:bidi="pl-PL"/>
        </w:rPr>
        <w:t>)</w:t>
      </w:r>
      <w:r w:rsidR="0096288B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załącznika do </w:t>
      </w:r>
      <w:r w:rsidR="00784C47">
        <w:rPr>
          <w:rFonts w:ascii="Times New Roman" w:hAnsi="Times New Roman"/>
          <w:sz w:val="22"/>
          <w:szCs w:val="22"/>
          <w:lang w:val="pl-PL" w:bidi="pl-PL"/>
        </w:rPr>
        <w:t>u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chwały nr </w:t>
      </w:r>
      <w:r w:rsidR="004004D4" w:rsidRPr="004004D4">
        <w:rPr>
          <w:rFonts w:ascii="Times New Roman" w:hAnsi="Times New Roman"/>
          <w:sz w:val="22"/>
          <w:szCs w:val="22"/>
          <w:lang w:val="pl-PL" w:bidi="pl-PL"/>
        </w:rPr>
        <w:t>141/2023</w:t>
      </w:r>
      <w:r w:rsidR="004004D4" w:rsidRPr="004004D4" w:rsidDel="004004D4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Rady Ministrów z dnia </w:t>
      </w:r>
      <w:r w:rsidR="004004D4">
        <w:rPr>
          <w:rFonts w:ascii="Times New Roman" w:hAnsi="Times New Roman"/>
          <w:sz w:val="22"/>
          <w:szCs w:val="22"/>
          <w:lang w:val="pl-PL" w:bidi="pl-PL"/>
        </w:rPr>
        <w:t>8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4004D4">
        <w:rPr>
          <w:rFonts w:ascii="Times New Roman" w:hAnsi="Times New Roman"/>
          <w:sz w:val="22"/>
          <w:szCs w:val="22"/>
          <w:lang w:val="pl-PL" w:bidi="pl-PL"/>
        </w:rPr>
        <w:t>sierpnia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2023 r. </w:t>
      </w:r>
      <w:r w:rsidR="004004D4" w:rsidRPr="004004D4">
        <w:rPr>
          <w:rFonts w:ascii="Times New Roman" w:hAnsi="Times New Roman"/>
          <w:sz w:val="22"/>
          <w:szCs w:val="22"/>
          <w:lang w:val="pl-PL" w:bidi="pl-PL"/>
        </w:rPr>
        <w:t>w sprawie przyjęcia programu rządowego pod nazwą „Pomoc dla przemysłu energochłonnego związana z cenami gazu ziemnego i energii elektrycznej w 2023 r.”</w:t>
      </w:r>
      <w:r w:rsidR="008F2A9F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bookmarkStart w:id="5" w:name="_Hlk149339472"/>
      <w:r w:rsidR="008F2A9F">
        <w:rPr>
          <w:rFonts w:ascii="Times New Roman" w:hAnsi="Times New Roman"/>
          <w:sz w:val="22"/>
          <w:szCs w:val="22"/>
          <w:lang w:val="pl-PL" w:bidi="pl-PL"/>
        </w:rPr>
        <w:t>zmienione</w:t>
      </w:r>
      <w:r w:rsidR="00524527">
        <w:rPr>
          <w:rFonts w:ascii="Times New Roman" w:hAnsi="Times New Roman"/>
          <w:sz w:val="22"/>
          <w:szCs w:val="22"/>
          <w:lang w:val="pl-PL" w:bidi="pl-PL"/>
        </w:rPr>
        <w:t>go</w:t>
      </w:r>
      <w:r w:rsidR="008F2A9F">
        <w:rPr>
          <w:rFonts w:ascii="Times New Roman" w:hAnsi="Times New Roman"/>
          <w:sz w:val="22"/>
          <w:szCs w:val="22"/>
          <w:lang w:val="pl-PL" w:bidi="pl-PL"/>
        </w:rPr>
        <w:t xml:space="preserve"> uchwałą</w:t>
      </w:r>
      <w:r w:rsidR="008F2A9F" w:rsidRPr="008F2A9F">
        <w:rPr>
          <w:rFonts w:ascii="Times New Roman" w:hAnsi="Times New Roman"/>
          <w:sz w:val="22"/>
          <w:szCs w:val="22"/>
          <w:lang w:val="pl-PL" w:bidi="pl-PL"/>
        </w:rPr>
        <w:t xml:space="preserve"> nr 190/2023 Rady Ministrów z dnia 13 października 2023 r.</w:t>
      </w:r>
      <w:bookmarkEnd w:id="5"/>
      <w:r w:rsidR="008F2A9F" w:rsidRPr="008F2A9F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CE560A">
        <w:rPr>
          <w:rFonts w:ascii="Times New Roman" w:hAnsi="Times New Roman"/>
          <w:sz w:val="22"/>
          <w:szCs w:val="22"/>
          <w:lang w:val="pl-PL" w:bidi="pl-PL"/>
        </w:rPr>
        <w:t>(„Program”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).</w:t>
      </w:r>
    </w:p>
    <w:p w14:paraId="3DB8214C" w14:textId="77777777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/>
          <w:sz w:val="22"/>
          <w:szCs w:val="22"/>
          <w:lang w:val="pl-PL" w:bidi="pl-PL"/>
        </w:rPr>
      </w:pPr>
    </w:p>
    <w:p w14:paraId="2E98EFB0" w14:textId="17929337" w:rsidR="001E37E6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Odpowiedzialność </w:t>
      </w:r>
      <w:r w:rsidR="00A10237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 Jednostki</w:t>
      </w:r>
    </w:p>
    <w:p w14:paraId="7A89CFD2" w14:textId="0C0FC63B" w:rsidR="006F622E" w:rsidRPr="00A10237" w:rsidRDefault="00A10237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Kierownik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 Jednostki jest odpowiedzialny za sporządzenie Sprawozdania</w:t>
      </w:r>
      <w:r w:rsidR="00EA75C8">
        <w:rPr>
          <w:rFonts w:ascii="Times New Roman" w:hAnsi="Times New Roman"/>
          <w:sz w:val="22"/>
          <w:szCs w:val="22"/>
          <w:lang w:val="pl-PL" w:bidi="pl-PL"/>
        </w:rPr>
        <w:t xml:space="preserve"> Beneficjenta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 zgodnie z</w:t>
      </w:r>
      <w:r w:rsidR="00BC7E35">
        <w:rPr>
          <w:rFonts w:ascii="Times New Roman" w:hAnsi="Times New Roman"/>
          <w:sz w:val="22"/>
          <w:szCs w:val="22"/>
          <w:lang w:val="pl-PL" w:bidi="pl-PL"/>
        </w:rPr>
        <w:t> 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Podstawą Sporządzenia oraz za zgodność Podstawy Sporządzenia z obowiązującymi przepisami prawa</w:t>
      </w:r>
      <w:r w:rsidR="00EE3398">
        <w:rPr>
          <w:rFonts w:ascii="Times New Roman" w:hAnsi="Times New Roman"/>
          <w:sz w:val="22"/>
          <w:szCs w:val="22"/>
          <w:lang w:val="pl-PL" w:bidi="pl-PL"/>
        </w:rPr>
        <w:t> </w:t>
      </w:r>
      <w:r w:rsidR="00CE560A">
        <w:rPr>
          <w:rFonts w:ascii="Times New Roman" w:hAnsi="Times New Roman"/>
          <w:sz w:val="22"/>
          <w:szCs w:val="22"/>
          <w:lang w:val="pl-PL" w:bidi="pl-PL"/>
        </w:rPr>
        <w:t>oraz Program</w:t>
      </w:r>
      <w:r w:rsidR="00926C29">
        <w:rPr>
          <w:rFonts w:ascii="Times New Roman" w:hAnsi="Times New Roman"/>
          <w:sz w:val="22"/>
          <w:szCs w:val="22"/>
          <w:lang w:val="pl-PL" w:bidi="pl-PL"/>
        </w:rPr>
        <w:t>em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. Odpowiedzialność ta obejmuje również zaprojektowanie, wdrożenie i</w:t>
      </w:r>
      <w:r w:rsidR="00EE3398">
        <w:rPr>
          <w:rFonts w:ascii="Times New Roman" w:hAnsi="Times New Roman"/>
          <w:sz w:val="22"/>
          <w:szCs w:val="22"/>
          <w:lang w:val="pl-PL" w:bidi="pl-PL"/>
        </w:rPr>
        <w:t> 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utrzymanie systemu</w:t>
      </w:r>
      <w:r w:rsidR="000C3ED5">
        <w:rPr>
          <w:rFonts w:ascii="Times New Roman" w:hAnsi="Times New Roman"/>
          <w:sz w:val="22"/>
          <w:szCs w:val="22"/>
          <w:lang w:val="pl-PL" w:bidi="pl-PL"/>
        </w:rPr>
        <w:t xml:space="preserve"> kontroli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wewnętrznej</w:t>
      </w:r>
      <w:bookmarkStart w:id="6" w:name="_Hlk129620253"/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odnoszącego się do sporządzenia Sprawozdani</w:t>
      </w:r>
      <w:r w:rsidR="00EA75C8">
        <w:rPr>
          <w:rFonts w:ascii="Times New Roman" w:hAnsi="Times New Roman"/>
          <w:sz w:val="22"/>
          <w:szCs w:val="22"/>
          <w:lang w:val="pl-PL" w:bidi="pl-PL"/>
        </w:rPr>
        <w:t>a Beneficjent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a, wolnego od istotnych zniekształceń sp</w:t>
      </w:r>
      <w:r w:rsidR="000C3ED5">
        <w:rPr>
          <w:rFonts w:ascii="Times New Roman" w:hAnsi="Times New Roman"/>
          <w:sz w:val="22"/>
          <w:szCs w:val="22"/>
          <w:lang w:val="pl-PL" w:bidi="pl-PL"/>
        </w:rPr>
        <w:t>o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wodowanych oszustwem lub błędem</w:t>
      </w:r>
      <w:bookmarkEnd w:id="6"/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.</w:t>
      </w:r>
    </w:p>
    <w:p w14:paraId="737A2E28" w14:textId="3149AFA4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</w:p>
    <w:p w14:paraId="72E3EAD6" w14:textId="0BE86792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Odpowiedzialność </w:t>
      </w:r>
      <w:r w:rsidR="00DD7144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b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iegłego </w:t>
      </w:r>
      <w:r w:rsidR="00DD7144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r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ewidenta</w:t>
      </w:r>
    </w:p>
    <w:p w14:paraId="07E9F10A" w14:textId="3440E7EA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Naszym zadaniem było sprawdzenie zgodności Sprawozdania</w:t>
      </w:r>
      <w:r w:rsidR="00EA75C8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Podstawą Sporządzenia i</w:t>
      </w:r>
      <w:r w:rsidR="00EA75C8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wydanie niezależne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wniosku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wykonania usługi atestacyjnej dającej racjonalną pewność, na podstawie uzyskanych dowodów.</w:t>
      </w:r>
    </w:p>
    <w:p w14:paraId="34D0D3D1" w14:textId="0CB7FC31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Usługę przeprowadziliśmy zgodnie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postanowieniami </w:t>
      </w:r>
      <w:bookmarkStart w:id="7" w:name="_Hlk129620169"/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begin"/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instrText xml:space="preserve"> HYPERLINK "https://www.pibr.org.pl/assets/file/6071,3.1_KSUA%203000(Z)_3436_1107.pdf" </w:instrText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separate"/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Krajowego Standardu Usług Atestacyjnych </w:t>
      </w:r>
      <w:r w:rsidR="00E01409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I</w:t>
      </w:r>
      <w:r w:rsidR="003832CB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nnych niż </w:t>
      </w:r>
      <w:r w:rsidR="00E01409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B</w:t>
      </w:r>
      <w:r w:rsidR="003832CB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adanie i </w:t>
      </w:r>
      <w:r w:rsidR="00E01409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P</w:t>
      </w:r>
      <w:r w:rsidR="003832CB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rzegląd 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3000 (</w:t>
      </w:r>
      <w:r w:rsidR="00770161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Z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) w</w:t>
      </w:r>
      <w:r w:rsidR="00770161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brzmieniu Międzynarodowego Standardu Usług 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lastRenderedPageBreak/>
        <w:t xml:space="preserve">Atestacyjnych 3000 (zmienionego) </w:t>
      </w:r>
      <w:r w:rsidR="00E01409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– 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„Usługi atestacyjne inne niż badani</w:t>
      </w:r>
      <w:r w:rsidR="003832CB"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>a</w:t>
      </w:r>
      <w:r w:rsidRPr="00487258">
        <w:rPr>
          <w:rStyle w:val="Hyperlink"/>
          <w:rFonts w:ascii="Times New Roman" w:hAnsi="Times New Roman"/>
          <w:bCs/>
          <w:sz w:val="22"/>
          <w:szCs w:val="22"/>
          <w:lang w:val="pl-PL" w:bidi="pl-PL"/>
        </w:rPr>
        <w:t xml:space="preserve"> lub przeglądy historycznych informacji finansowych”</w:t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end"/>
      </w:r>
      <w:r w:rsidRPr="00487258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przyjętego 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>u</w:t>
      </w:r>
      <w:r w:rsidR="003E25D7" w:rsidRPr="003E25D7">
        <w:rPr>
          <w:rFonts w:ascii="Times New Roman" w:hAnsi="Times New Roman"/>
          <w:bCs/>
          <w:sz w:val="22"/>
          <w:szCs w:val="22"/>
          <w:lang w:val="pl-PL" w:bidi="pl-PL"/>
        </w:rPr>
        <w:t>chwał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>ą</w:t>
      </w:r>
      <w:r w:rsidR="003E25D7" w:rsidRPr="003E25D7">
        <w:rPr>
          <w:rFonts w:ascii="Times New Roman" w:hAnsi="Times New Roman"/>
          <w:bCs/>
          <w:sz w:val="22"/>
          <w:szCs w:val="22"/>
          <w:lang w:val="pl-PL" w:bidi="pl-PL"/>
        </w:rPr>
        <w:t xml:space="preserve"> nr 3436/52e/2019 Krajowej Rady Biegłych Rewidentów z dnia 8 kwietnia 2019 r. w sprawie krajowych standardów przeglądu, krajowych standardów usług atestacyjnych innych niż badanie i przegląd oraz krajowych standardów usług pokrewnych</w:t>
      </w:r>
      <w:r w:rsidR="0062135A" w:rsidRPr="00A10237">
        <w:rPr>
          <w:rStyle w:val="FootnoteReference"/>
          <w:rFonts w:ascii="Times New Roman" w:hAnsi="Times New Roman"/>
          <w:bCs/>
          <w:sz w:val="22"/>
          <w:szCs w:val="22"/>
          <w:lang w:val="pl-PL" w:bidi="pl-PL"/>
        </w:rPr>
        <w:footnoteReference w:id="1"/>
      </w:r>
      <w:bookmarkEnd w:id="7"/>
      <w:r w:rsidR="00E470F4">
        <w:rPr>
          <w:rFonts w:ascii="Times New Roman" w:hAnsi="Times New Roman"/>
          <w:bCs/>
          <w:sz w:val="22"/>
          <w:szCs w:val="22"/>
          <w:lang w:val="pl-PL" w:bidi="pl-PL"/>
        </w:rPr>
        <w:t xml:space="preserve">, </w:t>
      </w:r>
      <w:r w:rsidR="00E470F4" w:rsidRPr="00E470F4">
        <w:rPr>
          <w:rFonts w:ascii="Times New Roman" w:hAnsi="Times New Roman"/>
          <w:bCs/>
          <w:sz w:val="22"/>
          <w:szCs w:val="22"/>
          <w:lang w:val="pl-PL" w:bidi="pl-PL"/>
        </w:rPr>
        <w:t>z późn. zm</w:t>
      </w:r>
      <w:r w:rsidR="00E470F4">
        <w:rPr>
          <w:rFonts w:ascii="Times New Roman" w:hAnsi="Times New Roman"/>
          <w:bCs/>
          <w:sz w:val="22"/>
          <w:szCs w:val="22"/>
          <w:lang w:val="pl-PL" w:bidi="pl-PL"/>
        </w:rPr>
        <w:t>.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Standard ten nakłada na nas obowiązek zaplanowania i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wykonania procedur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taki sposób, aby uzyskać racjonalną pewność, że Sprawozdanie</w:t>
      </w:r>
      <w:r w:rsidR="00EA75C8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zostało sporządzone, we wszystkich istotnych aspektach, zgodnie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Podstawą Sporządzenia. </w:t>
      </w:r>
    </w:p>
    <w:p w14:paraId="16CAD81B" w14:textId="7D545FE0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Wybór procedur zależy od naszego osądu,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tym od naszej oceny ryzyka wystąpienia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Sprawozdaniu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istotnego zniekształcenia spowodowanego oszustwem lub błędem. Przeprowadzając ocenę tego ryzyka bierzemy pod uwagę kontrolę wewnętrzną związaną ze sporządzeniem Sprawozdania 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Beneficjenta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zgodnie z Podstawą Sporządzenia,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celu zaplanowania dostarczających racjonalną pewność i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odpowiednich do okoliczności procedur, nie zaś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celu wyrażenia wniosku na temat skuteczności jej działania. </w:t>
      </w:r>
    </w:p>
    <w:p w14:paraId="7ED14179" w14:textId="4ACB9732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Przeprowadzone przez nas procedury obejmowały również ocenę, czy zagadnienie będące przedmiotem usługi jest odpowiednie oraz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czy kryteria są stosowne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czyli Podstawy sporządzenia Sprawozdania 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Beneficjenta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w danych okolicznościach. Procedury obejmowały również uzyskanie zrozumienia przyjętych założeń i dokonanych obliczeń poprzez skierowanie zapytań do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Jednostki, odwołanie do Podstawy Sporządzenia oraz </w:t>
      </w:r>
      <w:r w:rsidR="00784C47">
        <w:rPr>
          <w:rFonts w:ascii="Times New Roman" w:hAnsi="Times New Roman"/>
          <w:bCs/>
          <w:sz w:val="22"/>
          <w:szCs w:val="22"/>
          <w:lang w:val="pl-PL" w:bidi="pl-PL"/>
        </w:rPr>
        <w:t>Programu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innych mających zastosowanie regulacji prawnych, ocenę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czy założenia zostały prawidłowo przyjęte a wyliczenia dokonane zgodnie z Podstawą Sporządzenia oraz, czy Podstawa Sporządzenia jest spójna z wymogami </w:t>
      </w:r>
      <w:r w:rsidR="00784C47">
        <w:rPr>
          <w:rFonts w:ascii="Times New Roman" w:hAnsi="Times New Roman"/>
          <w:bCs/>
          <w:sz w:val="22"/>
          <w:szCs w:val="22"/>
          <w:lang w:val="pl-PL" w:bidi="pl-PL"/>
        </w:rPr>
        <w:t>Programu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 a także uzgodnienie informacji finansowych składających się na Sprawozdanie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do dokumentacji źródłowej. </w:t>
      </w:r>
      <w:bookmarkStart w:id="10" w:name="_Hlk109136858"/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Racjonalna pewność to mniej niż absolutna pewność.</w:t>
      </w:r>
    </w:p>
    <w:p w14:paraId="3CC9AB9B" w14:textId="174729C5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Nasz</w:t>
      </w:r>
      <w:r w:rsidR="00EE3398">
        <w:rPr>
          <w:rFonts w:ascii="Times New Roman" w:hAnsi="Times New Roman"/>
          <w:bCs/>
          <w:sz w:val="22"/>
          <w:szCs w:val="22"/>
          <w:lang w:val="pl-PL" w:bidi="pl-PL"/>
        </w:rPr>
        <w:t>e procedury obejmowały między innymi</w:t>
      </w:r>
      <w:r w:rsidR="00B45BA3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[</w:t>
      </w:r>
      <w:r w:rsidR="00EE3398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 xml:space="preserve">opis </w:t>
      </w: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procedur należy zmienić odpowiednio do okoliczności</w:t>
      </w:r>
      <w:r w:rsidR="00EE3398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 xml:space="preserve"> oraz </w:t>
      </w:r>
      <w:r w:rsidR="007F5376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 xml:space="preserve">zaplanowanych i przeprowadzonych </w:t>
      </w:r>
      <w:r w:rsidR="00FB58B3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procedur</w:t>
      </w: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]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:</w:t>
      </w:r>
    </w:p>
    <w:p w14:paraId="1FC91B79" w14:textId="3B59F3A4" w:rsidR="006F622E" w:rsidRPr="00C66D6B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</w:pP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zapoznani</w:t>
      </w:r>
      <w:r w:rsidR="00FB58B3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</w:t>
      </w: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się ze złożonym wnioskiem Jednostki o </w:t>
      </w:r>
      <w:r w:rsidR="0061249A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rozliczenie pomocy podstawowej</w:t>
      </w:r>
      <w:r w:rsidR="00C229CF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w ramach </w:t>
      </w:r>
      <w:bookmarkStart w:id="11" w:name="_Hlk146199639"/>
      <w:r w:rsidR="00B45BA3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poprzedniej edycji </w:t>
      </w:r>
      <w:bookmarkEnd w:id="11"/>
      <w:r w:rsidR="00C229CF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rządowego programu</w:t>
      </w:r>
      <w:r w:rsidR="0061249A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="00C229CF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„Pomoc dla sektorów energochłonnych związana z nagłymi wzrostami cen gazu ziemnego i energii elektrycznej w 2022 r.”</w:t>
      </w:r>
      <w:r w:rsidR="0061249A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i ustalenie</w:t>
      </w:r>
      <w:r w:rsidR="0073679F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,</w:t>
      </w: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czy istnieją różnice pomiędzy tym</w:t>
      </w:r>
      <w:r w:rsidR="0061249A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wnioskiem</w:t>
      </w: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a Sprawozdaniem</w:t>
      </w:r>
      <w:r w:rsidR="00344702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Beneficjenta</w:t>
      </w: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w zakresie informacji</w:t>
      </w:r>
      <w:r w:rsidR="0061249A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, danych</w:t>
      </w: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i przyjętych założe</w:t>
      </w:r>
      <w:r w:rsidR="008A3BDE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ń</w:t>
      </w:r>
      <w:r w:rsidR="00C229CF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[jeżeli Jednostka uzyskała taką pomoc]</w:t>
      </w: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;</w:t>
      </w:r>
    </w:p>
    <w:p w14:paraId="46FFB5E0" w14:textId="201A18CD" w:rsidR="0096288B" w:rsidRPr="00C66D6B" w:rsidRDefault="0096288B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</w:pP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zapoznani</w:t>
      </w:r>
      <w:r w:rsidR="00FB58B3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</w:t>
      </w:r>
      <w:r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się ze złożonym wnioskiem za poprzedni okres wnioskowany </w:t>
      </w:r>
      <w:r w:rsidR="004F53EA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i ustalenie, czy istnieją różnice pomiędzy tym wnioskiem a Sprawozdaniem Beneficjenta w zakresie informacji, danych i</w:t>
      </w:r>
      <w:r w:rsidR="00BC7E35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="004F53EA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przyjętych założeń</w:t>
      </w:r>
      <w:r w:rsidR="00C229CF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[punkt do ujęcia w przypadku wniosku o pomoc</w:t>
      </w:r>
      <w:r w:rsidR="00213809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za drugi okres wnioskowany]</w:t>
      </w:r>
      <w:r w:rsidR="004F53EA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;</w:t>
      </w:r>
    </w:p>
    <w:p w14:paraId="012FB359" w14:textId="3ED35C82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ustaleni</w:t>
      </w:r>
      <w:r w:rsidR="00FB58B3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 poprzez skierowanie zapytań do osób odpowiedzialnych za przygotowanie Sprawozdania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jakie są zasady i założenia, a także kryteria, które Jednostka przyjęła do </w:t>
      </w:r>
      <w:r w:rsidR="007B74D3">
        <w:rPr>
          <w:rFonts w:ascii="Times New Roman" w:hAnsi="Times New Roman"/>
          <w:bCs/>
          <w:sz w:val="22"/>
          <w:szCs w:val="22"/>
          <w:lang w:val="pl-PL" w:bidi="pl-PL"/>
        </w:rPr>
        <w:t>zaklasyfikowania</w:t>
      </w:r>
      <w:r w:rsidR="00B45BA3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przychodów </w:t>
      </w:r>
      <w:r w:rsidR="007B74D3">
        <w:rPr>
          <w:rFonts w:ascii="Times New Roman" w:hAnsi="Times New Roman"/>
          <w:bCs/>
          <w:sz w:val="22"/>
          <w:szCs w:val="22"/>
          <w:lang w:val="pl-PL" w:bidi="pl-PL"/>
        </w:rPr>
        <w:t>do poszczególnych kodów</w:t>
      </w:r>
      <w:r w:rsidR="00B45BA3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PKD i/lub PRODCOM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w ostatnim</w:t>
      </w:r>
      <w:r w:rsidR="003102C9">
        <w:rPr>
          <w:rFonts w:ascii="Times New Roman" w:hAnsi="Times New Roman"/>
          <w:bCs/>
          <w:sz w:val="22"/>
          <w:szCs w:val="22"/>
          <w:lang w:val="pl-PL" w:bidi="pl-PL"/>
        </w:rPr>
        <w:t xml:space="preserve"> zamkniętym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roku obrotowym</w:t>
      </w:r>
      <w:r w:rsidR="00213809">
        <w:rPr>
          <w:rFonts w:ascii="Times New Roman" w:hAnsi="Times New Roman"/>
          <w:bCs/>
          <w:sz w:val="22"/>
          <w:szCs w:val="22"/>
          <w:lang w:val="pl-PL" w:bidi="pl-PL"/>
        </w:rPr>
        <w:t xml:space="preserve"> zakończonym dnia [data bilansowa]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oraz okresie referencyjny</w:t>
      </w:r>
      <w:r w:rsidR="00926C29">
        <w:rPr>
          <w:rFonts w:ascii="Times New Roman" w:hAnsi="Times New Roman"/>
          <w:bCs/>
          <w:sz w:val="22"/>
          <w:szCs w:val="22"/>
          <w:lang w:val="pl-PL" w:bidi="pl-PL"/>
        </w:rPr>
        <w:t>m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a</w:t>
      </w:r>
      <w:r w:rsidR="00BC7E35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>także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kosztów kwalifikowanych, poniesionych na zakup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energii elektrycznej/gazu ziemnego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</w:t>
      </w:r>
      <w:r w:rsidR="00BC7E35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okresie </w:t>
      </w:r>
      <w:r w:rsidR="00C00165">
        <w:rPr>
          <w:rFonts w:ascii="Times New Roman" w:hAnsi="Times New Roman"/>
          <w:bCs/>
          <w:sz w:val="22"/>
          <w:szCs w:val="22"/>
          <w:lang w:val="pl-PL" w:bidi="pl-PL"/>
        </w:rPr>
        <w:t xml:space="preserve">wnioskowanym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oraz referencyjnym;</w:t>
      </w:r>
    </w:p>
    <w:p w14:paraId="1E000E43" w14:textId="3F2B5D0D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lastRenderedPageBreak/>
        <w:t>uzgodnieni</w:t>
      </w:r>
      <w:r w:rsidR="00213809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na wybranej próbie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danych ilościowych dotyczących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nabytej energii elektrycznej wykorzystanej lub nabytego gazu ziemnego wykorzystanego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na potrzeby własne z dowodami,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tym danymi wynikającymi z faktur zakupu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energii/gazu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rejestrów lub innych dowodów; </w:t>
      </w:r>
    </w:p>
    <w:p w14:paraId="45A1117B" w14:textId="7D8ED40B" w:rsidR="007B74D3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sprawdzeni</w:t>
      </w:r>
      <w:r w:rsidR="00213809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, na wybranej próbie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czy wartoś</w:t>
      </w:r>
      <w:r w:rsidR="00254933">
        <w:rPr>
          <w:rFonts w:ascii="Times New Roman" w:hAnsi="Times New Roman"/>
          <w:bCs/>
          <w:sz w:val="22"/>
          <w:szCs w:val="22"/>
          <w:lang w:val="pl-PL" w:bidi="pl-PL"/>
        </w:rPr>
        <w:t>ć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przychodów w okresie referencyjnym i o</w:t>
      </w:r>
      <w:r w:rsidR="003102C9">
        <w:rPr>
          <w:rFonts w:ascii="Times New Roman" w:hAnsi="Times New Roman"/>
          <w:bCs/>
          <w:sz w:val="22"/>
          <w:szCs w:val="22"/>
          <w:lang w:val="pl-PL" w:bidi="pl-PL"/>
        </w:rPr>
        <w:t>statnim zamkniętym roku obrotowym</w:t>
      </w:r>
      <w:r w:rsidR="007B74D3">
        <w:rPr>
          <w:rFonts w:ascii="Times New Roman" w:hAnsi="Times New Roman"/>
          <w:bCs/>
          <w:sz w:val="22"/>
          <w:szCs w:val="22"/>
          <w:lang w:val="pl-PL" w:bidi="pl-PL"/>
        </w:rPr>
        <w:t xml:space="preserve"> zakończonym dnia </w:t>
      </w:r>
      <w:r w:rsidR="007B74D3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[data bilansowa]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254933">
        <w:rPr>
          <w:rFonts w:ascii="Times New Roman" w:hAnsi="Times New Roman"/>
          <w:bCs/>
          <w:sz w:val="22"/>
          <w:szCs w:val="22"/>
          <w:lang w:val="pl-PL" w:bidi="pl-PL"/>
        </w:rPr>
        <w:t>zaklasyfikowan</w:t>
      </w:r>
      <w:r w:rsidR="00986982">
        <w:rPr>
          <w:rFonts w:ascii="Times New Roman" w:hAnsi="Times New Roman"/>
          <w:bCs/>
          <w:sz w:val="22"/>
          <w:szCs w:val="22"/>
          <w:lang w:val="pl-PL" w:bidi="pl-PL"/>
        </w:rPr>
        <w:t>ych</w:t>
      </w:r>
      <w:r w:rsidR="00254933">
        <w:rPr>
          <w:rFonts w:ascii="Times New Roman" w:hAnsi="Times New Roman"/>
          <w:bCs/>
          <w:sz w:val="22"/>
          <w:szCs w:val="22"/>
          <w:lang w:val="pl-PL" w:bidi="pl-PL"/>
        </w:rPr>
        <w:t xml:space="preserve"> do poszczególnych kodów jest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zgodn</w:t>
      </w:r>
      <w:r w:rsidR="00254933">
        <w:rPr>
          <w:rFonts w:ascii="Times New Roman" w:hAnsi="Times New Roman"/>
          <w:bCs/>
          <w:sz w:val="22"/>
          <w:szCs w:val="22"/>
          <w:lang w:val="pl-PL" w:bidi="pl-PL"/>
        </w:rPr>
        <w:t>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informacją zawartą w księgach rachunkowych</w:t>
      </w:r>
      <w:r w:rsidR="00254933">
        <w:rPr>
          <w:rFonts w:ascii="Times New Roman" w:hAnsi="Times New Roman"/>
          <w:bCs/>
          <w:sz w:val="22"/>
          <w:szCs w:val="22"/>
          <w:lang w:val="pl-PL" w:bidi="pl-PL"/>
        </w:rPr>
        <w:t>, rocznych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sprawozdaniach finansowych Jednostki </w:t>
      </w:r>
      <w:r w:rsidR="007B74D3">
        <w:rPr>
          <w:rFonts w:ascii="Times New Roman" w:hAnsi="Times New Roman"/>
          <w:bCs/>
          <w:sz w:val="22"/>
          <w:szCs w:val="22"/>
          <w:lang w:val="pl-PL" w:bidi="pl-PL"/>
        </w:rPr>
        <w:t xml:space="preserve">lub </w:t>
      </w:r>
      <w:r w:rsidR="007B74D3" w:rsidRPr="00C66D6B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innych odpowiednich dokumentach, rejestrach oraz wyciągach</w:t>
      </w:r>
      <w:r w:rsidR="007B74D3">
        <w:rPr>
          <w:rFonts w:ascii="Times New Roman" w:hAnsi="Times New Roman"/>
          <w:bCs/>
          <w:sz w:val="22"/>
          <w:szCs w:val="22"/>
          <w:lang w:val="pl-PL" w:bidi="pl-PL"/>
        </w:rPr>
        <w:t xml:space="preserve"> [dostosować do okoliczności]</w:t>
      </w:r>
    </w:p>
    <w:p w14:paraId="032FEB46" w14:textId="453D1B7F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ocen</w:t>
      </w:r>
      <w:r w:rsidR="007B74D3">
        <w:rPr>
          <w:rFonts w:ascii="Times New Roman" w:hAnsi="Times New Roman"/>
          <w:bCs/>
          <w:sz w:val="22"/>
          <w:szCs w:val="22"/>
          <w:lang w:val="pl-PL" w:bidi="pl-PL"/>
        </w:rPr>
        <w:t>ę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prawidłowości</w:t>
      </w:r>
      <w:r w:rsidR="00B45BA3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przypisania</w:t>
      </w:r>
      <w:r w:rsidR="007B74D3">
        <w:rPr>
          <w:rFonts w:ascii="Times New Roman" w:hAnsi="Times New Roman"/>
          <w:bCs/>
          <w:sz w:val="22"/>
          <w:szCs w:val="22"/>
          <w:lang w:val="pl-PL" w:bidi="pl-PL"/>
        </w:rPr>
        <w:t xml:space="preserve"> przychodów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do zawartych we wniosku Jednostki kodów PKD 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>lub</w:t>
      </w:r>
      <w:r w:rsid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PRODCOM;</w:t>
      </w:r>
    </w:p>
    <w:p w14:paraId="60618D9E" w14:textId="0F0EF26D" w:rsidR="006F622E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sprawdzeni</w:t>
      </w:r>
      <w:r w:rsidR="00213809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czy ilość nabytej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energii elektrycznej/gazu ziemnego</w:t>
      </w:r>
      <w:r w:rsidR="0096288B">
        <w:rPr>
          <w:rFonts w:ascii="Times New Roman" w:hAnsi="Times New Roman"/>
          <w:bCs/>
          <w:sz w:val="22"/>
          <w:szCs w:val="22"/>
          <w:lang w:val="pl-PL" w:bidi="pl-PL"/>
        </w:rPr>
        <w:t xml:space="preserve"> w okresie wnioskowanym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oraz </w:t>
      </w:r>
      <w:r w:rsidR="0096288B">
        <w:rPr>
          <w:rFonts w:ascii="Times New Roman" w:hAnsi="Times New Roman"/>
          <w:bCs/>
          <w:sz w:val="22"/>
          <w:szCs w:val="22"/>
          <w:lang w:val="pl-PL" w:bidi="pl-PL"/>
        </w:rPr>
        <w:t xml:space="preserve">czy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średnia miesięczna cena netto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nabytej energii/nabytego gazu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 okresie referencyjnym i okresie </w:t>
      </w:r>
      <w:r w:rsidR="00C00165">
        <w:rPr>
          <w:rFonts w:ascii="Times New Roman" w:hAnsi="Times New Roman"/>
          <w:bCs/>
          <w:sz w:val="22"/>
          <w:szCs w:val="22"/>
          <w:lang w:val="pl-PL" w:bidi="pl-PL"/>
        </w:rPr>
        <w:t xml:space="preserve">wnioskowanym </w:t>
      </w:r>
      <w:r w:rsidR="0096288B">
        <w:rPr>
          <w:rFonts w:ascii="Times New Roman" w:hAnsi="Times New Roman"/>
          <w:bCs/>
          <w:sz w:val="22"/>
          <w:szCs w:val="22"/>
          <w:lang w:val="pl-PL" w:bidi="pl-PL"/>
        </w:rPr>
        <w:t>są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zgodn</w:t>
      </w:r>
      <w:r w:rsidR="0096288B">
        <w:rPr>
          <w:rFonts w:ascii="Times New Roman" w:hAnsi="Times New Roman"/>
          <w:bCs/>
          <w:sz w:val="22"/>
          <w:szCs w:val="22"/>
          <w:lang w:val="pl-PL" w:bidi="pl-PL"/>
        </w:rPr>
        <w:t>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 przyjętym sposobem obliczenia</w:t>
      </w:r>
      <w:r w:rsidR="008A3BDE">
        <w:rPr>
          <w:rFonts w:ascii="Times New Roman" w:hAnsi="Times New Roman"/>
          <w:bCs/>
          <w:sz w:val="22"/>
          <w:szCs w:val="22"/>
          <w:lang w:val="pl-PL" w:bidi="pl-PL"/>
        </w:rPr>
        <w:t>;</w:t>
      </w:r>
    </w:p>
    <w:p w14:paraId="4B93C54F" w14:textId="77777777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[inne procedury stosowne do okoliczności]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.</w:t>
      </w:r>
    </w:p>
    <w:bookmarkEnd w:id="10"/>
    <w:p w14:paraId="7F0541D6" w14:textId="4E102804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 związku z wykonywaniem naszej usługi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nie ponosimy odpowiedzialności za aktualizację lub ponowne wydanie opinii lub raportów na temat sprawozdań finansowych, z których pochodzą historyczne informacje finansowe wykorzystane do sporządzenia Sprawozdania</w:t>
      </w:r>
      <w:r w:rsidR="00344702">
        <w:rPr>
          <w:rFonts w:ascii="Times New Roman" w:hAnsi="Times New Roman"/>
          <w:bCs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. Przeprowadzone przez nas procedury nie mają charakteru badania lub przeglądu tych informacji finansowych</w:t>
      </w:r>
      <w:r w:rsidR="00527011">
        <w:rPr>
          <w:rFonts w:ascii="Times New Roman" w:hAnsi="Times New Roman"/>
          <w:bCs/>
          <w:sz w:val="22"/>
          <w:szCs w:val="22"/>
          <w:lang w:val="pl-PL" w:bidi="pl-PL"/>
        </w:rPr>
        <w:t xml:space="preserve"> w rozumieniu krajowych standardów wykonywania zawodu biegłego rewidenta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. </w:t>
      </w:r>
    </w:p>
    <w:p w14:paraId="3B0B5229" w14:textId="007EFDF6" w:rsidR="007E78C1" w:rsidRDefault="007E78C1" w:rsidP="007E78C1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7E78C1">
        <w:rPr>
          <w:rFonts w:ascii="Times New Roman" w:hAnsi="Times New Roman"/>
          <w:bCs/>
          <w:sz w:val="22"/>
          <w:szCs w:val="22"/>
          <w:lang w:val="pl-PL" w:bidi="pl-PL"/>
        </w:rPr>
        <w:t>Uważamy, że uzyskane przez nas dowody są wystarczające i odpowiednie, aby stanowić podstawę dla naszego wniosku</w:t>
      </w:r>
      <w:r w:rsidR="00EA75C8">
        <w:rPr>
          <w:rFonts w:ascii="Times New Roman" w:hAnsi="Times New Roman"/>
          <w:bCs/>
          <w:sz w:val="22"/>
          <w:szCs w:val="22"/>
          <w:lang w:val="pl-PL" w:bidi="pl-PL"/>
        </w:rPr>
        <w:t xml:space="preserve"> dającego racjonalną pewność</w:t>
      </w:r>
      <w:r w:rsidRPr="007E78C1">
        <w:rPr>
          <w:rFonts w:ascii="Times New Roman" w:hAnsi="Times New Roman"/>
          <w:bCs/>
          <w:sz w:val="22"/>
          <w:szCs w:val="22"/>
          <w:lang w:val="pl-PL" w:bidi="pl-PL"/>
        </w:rPr>
        <w:t>.</w:t>
      </w:r>
    </w:p>
    <w:p w14:paraId="56F5EFFC" w14:textId="77777777" w:rsid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4170678B" w14:textId="49B649D4" w:rsidR="006A4A3C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Wymogi etyczne, w tym niezależność</w:t>
      </w:r>
    </w:p>
    <w:p w14:paraId="7293F86A" w14:textId="194B0AD9" w:rsidR="006A4A3C" w:rsidRPr="004F53EA" w:rsidRDefault="006A4A3C" w:rsidP="006A4A3C">
      <w:pPr>
        <w:pStyle w:val="IFACListStyle1"/>
        <w:tabs>
          <w:tab w:val="clear" w:pos="547"/>
        </w:tabs>
        <w:rPr>
          <w:rFonts w:ascii="Times New Roman" w:hAnsi="Times New Roman"/>
          <w:bCs/>
          <w:sz w:val="22"/>
          <w:szCs w:val="22"/>
          <w:lang w:val="pl-PL" w:bidi="pl-PL"/>
        </w:rPr>
      </w:pPr>
      <w:r w:rsidRPr="004F53EA">
        <w:rPr>
          <w:rFonts w:ascii="Times New Roman" w:hAnsi="Times New Roman"/>
          <w:bCs/>
          <w:sz w:val="22"/>
          <w:szCs w:val="22"/>
          <w:lang w:val="pl-PL" w:bidi="pl-PL"/>
        </w:rPr>
        <w:t>Spełniamy wymogi dotyczące niezależności i etyki wynikające z Międzynarodowego kodeksu etyki zawodowych księgowych (w tym Międzynarodowych standardów niezależności) Rady Międzynarodowych Standardów Etyki dla Księgowych przyjętego uchwałą nr 3431/52a/2019 Krajowej Rady Biegłych Rewidentów z dnia 25 marca 2019 r. w sprawie zasad etyki zawodowej biegłych rewidentów</w:t>
      </w:r>
      <w:r w:rsidRPr="004F53EA">
        <w:rPr>
          <w:rFonts w:ascii="Times New Roman" w:hAnsi="Times New Roman"/>
          <w:bCs/>
          <w:sz w:val="22"/>
          <w:szCs w:val="22"/>
          <w:vertAlign w:val="superscript"/>
          <w:lang w:val="pl-PL" w:bidi="pl-PL"/>
        </w:rPr>
        <w:footnoteReference w:id="2"/>
      </w:r>
      <w:r w:rsidRPr="004F53EA">
        <w:rPr>
          <w:rFonts w:ascii="Times New Roman" w:hAnsi="Times New Roman"/>
          <w:bCs/>
          <w:sz w:val="22"/>
          <w:szCs w:val="22"/>
          <w:lang w:val="pl-PL" w:bidi="pl-PL"/>
        </w:rPr>
        <w:t>, z późn. zm., jako zasady etyki zawodowej biegłych rewidentów, który jest oparty na podstawowych zasadach dotyczących uczciwości, obiektywizmu, zawodowych kompetencji i należytej staranności, zachowania tajemnicy informacji oraz profesjonalnego postępowania, jak również inne wymogi niezależności i etyki, które mają zastosowanie dla niniejszej usługi atestacyjnej w Polsce.</w:t>
      </w:r>
    </w:p>
    <w:p w14:paraId="6C4D75E6" w14:textId="77777777" w:rsidR="008A3BDE" w:rsidRDefault="008A3BD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</w:p>
    <w:p w14:paraId="581F2205" w14:textId="6EEBEF6F" w:rsidR="006F622E" w:rsidRPr="006A4A3C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Wymogi kontroli jakości</w:t>
      </w:r>
    </w:p>
    <w:p w14:paraId="06C90928" w14:textId="273C580E" w:rsidR="006A4A3C" w:rsidRPr="004F53EA" w:rsidRDefault="006A4A3C" w:rsidP="006A4A3C">
      <w:pPr>
        <w:pStyle w:val="IFACListStyle1"/>
        <w:tabs>
          <w:tab w:val="clear" w:pos="547"/>
        </w:tabs>
        <w:rPr>
          <w:rFonts w:ascii="Times New Roman" w:hAnsi="Times New Roman"/>
          <w:bCs/>
          <w:sz w:val="22"/>
          <w:szCs w:val="22"/>
          <w:lang w:val="pl-PL" w:bidi="pl-PL"/>
        </w:rPr>
      </w:pPr>
      <w:r w:rsidRPr="004F53EA">
        <w:rPr>
          <w:rFonts w:ascii="Times New Roman" w:hAnsi="Times New Roman"/>
          <w:bCs/>
          <w:sz w:val="22"/>
          <w:szCs w:val="22"/>
          <w:lang w:val="pl-PL" w:bidi="pl-PL"/>
        </w:rPr>
        <w:t xml:space="preserve">Jako firma audytorska stosujemy Krajowy Standard Kontroli Jakości 1 w brzmieniu Międzynarodowego Standardu Zarządzania Jakością (PL) 1 – „Zarządzanie jakością dla firm wykonujących badania lub przeglądy sprawozdań finansowych lub zlecenia innych usług atestacyjnych lub pokrewnych” wprowadzony przez Radę Polskiej Agencji Nadzoru Audytowego uchwałą nr 38/I/2022 z dnia 15 </w:t>
      </w:r>
      <w:r w:rsidRPr="004F53EA">
        <w:rPr>
          <w:rFonts w:ascii="Times New Roman" w:hAnsi="Times New Roman"/>
          <w:bCs/>
          <w:sz w:val="22"/>
          <w:szCs w:val="22"/>
          <w:lang w:val="pl-PL" w:bidi="pl-PL"/>
        </w:rPr>
        <w:lastRenderedPageBreak/>
        <w:t>listopada 2022 r.</w:t>
      </w:r>
      <w:r w:rsidRPr="004F53EA">
        <w:rPr>
          <w:rFonts w:ascii="Times New Roman" w:hAnsi="Times New Roman"/>
          <w:bCs/>
          <w:sz w:val="22"/>
          <w:szCs w:val="22"/>
          <w:vertAlign w:val="superscript"/>
          <w:lang w:val="pl-PL" w:bidi="pl-PL"/>
        </w:rPr>
        <w:footnoteReference w:id="3"/>
      </w:r>
      <w:r w:rsidRPr="004F53EA">
        <w:rPr>
          <w:rFonts w:ascii="Times New Roman" w:hAnsi="Times New Roman"/>
          <w:bCs/>
          <w:sz w:val="22"/>
          <w:szCs w:val="22"/>
          <w:lang w:val="pl-PL" w:bidi="pl-PL"/>
        </w:rPr>
        <w:t>, który wymaga od nas zaprojektowania, wdrożenia i utrzymywania systemu zarządzania jakością, w tym polityk lub procedur dotyczących zgodności z zasadami etyki, standardami zawodowymi oraz mającymi zastosowanie regulacjami i przepisami prawa.</w:t>
      </w:r>
    </w:p>
    <w:p w14:paraId="01C7DE22" w14:textId="0444EA56" w:rsidR="006F622E" w:rsidRPr="00A10237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Wniosek</w:t>
      </w:r>
    </w:p>
    <w:p w14:paraId="134989A0" w14:textId="3C5BC477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Podstawę sformułowania nasze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go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wniosku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stanowią kwestie opisane powyżej, dlatego nasz</w:t>
      </w:r>
      <w:r w:rsidR="006A4A3C">
        <w:rPr>
          <w:rFonts w:ascii="Times New Roman" w:hAnsi="Times New Roman"/>
          <w:sz w:val="22"/>
          <w:szCs w:val="22"/>
          <w:lang w:val="pl-PL" w:bidi="pl-PL"/>
        </w:rPr>
        <w:t xml:space="preserve"> wniosek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powin</w:t>
      </w:r>
      <w:r w:rsidR="006A4A3C">
        <w:rPr>
          <w:rFonts w:ascii="Times New Roman" w:hAnsi="Times New Roman"/>
          <w:sz w:val="22"/>
          <w:szCs w:val="22"/>
          <w:lang w:val="pl-PL" w:bidi="pl-PL"/>
        </w:rPr>
        <w:t xml:space="preserve">ien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być czytan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</w:t>
      </w:r>
      <w:r w:rsidR="0073679F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uwzględnieniem tych kwestii.</w:t>
      </w:r>
    </w:p>
    <w:p w14:paraId="66F155E9" w14:textId="72448111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Na podstawie wykonanych procedur, naszym zdaniem, Sprawozdanie</w:t>
      </w:r>
      <w:r w:rsidR="00344702">
        <w:rPr>
          <w:rFonts w:ascii="Times New Roman" w:hAnsi="Times New Roman"/>
          <w:sz w:val="22"/>
          <w:szCs w:val="22"/>
          <w:lang w:val="pl-PL" w:bidi="pl-PL"/>
        </w:rPr>
        <w:t xml:space="preserve"> Beneficjenta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zostało sporządzone, we wszystkich istotnych aspektach, zgodnie z Podstawą Sporządzenia.</w:t>
      </w:r>
    </w:p>
    <w:p w14:paraId="6B48CB93" w14:textId="62B6C9AD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</w:p>
    <w:p w14:paraId="1963D4AE" w14:textId="11FCE1CD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Ograniczenie stosowania i rozpowszechniania</w:t>
      </w:r>
    </w:p>
    <w:p w14:paraId="720A6E3F" w14:textId="636FC5A4" w:rsidR="006F622E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Nasz 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raport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jest przeznaczon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wyłącznie do</w:t>
      </w:r>
      <w:r w:rsidR="005B3788">
        <w:rPr>
          <w:rFonts w:ascii="Times New Roman" w:hAnsi="Times New Roman"/>
          <w:bCs/>
          <w:sz w:val="22"/>
          <w:szCs w:val="22"/>
          <w:lang w:val="pl-PL" w:bidi="pl-PL"/>
        </w:rPr>
        <w:t xml:space="preserve"> informacji i wykorzystania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przez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Jednostki, Narodowy Fundusz Ochrony Środowiska i Gospodarki Wodnej będący Operatorem Programu oraz Ministra Rozwoju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Technologii będąc</w:t>
      </w:r>
      <w:r w:rsidR="000A26A5">
        <w:rPr>
          <w:rFonts w:ascii="Times New Roman" w:hAnsi="Times New Roman"/>
          <w:bCs/>
          <w:sz w:val="22"/>
          <w:szCs w:val="22"/>
          <w:lang w:val="pl-PL" w:bidi="pl-PL"/>
        </w:rPr>
        <w:t>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Dysponentem Funduszu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celu spełnienia wymogów </w:t>
      </w:r>
      <w:r w:rsidR="0061249A">
        <w:rPr>
          <w:rFonts w:ascii="Times New Roman" w:hAnsi="Times New Roman"/>
          <w:bCs/>
          <w:sz w:val="22"/>
          <w:szCs w:val="22"/>
          <w:lang w:val="pl-PL" w:bidi="pl-PL"/>
        </w:rPr>
        <w:t xml:space="preserve">części XII ustęp </w:t>
      </w:r>
      <w:r w:rsidR="004F53EA">
        <w:rPr>
          <w:rFonts w:ascii="Times New Roman" w:hAnsi="Times New Roman"/>
          <w:bCs/>
          <w:sz w:val="22"/>
          <w:szCs w:val="22"/>
          <w:lang w:val="pl-PL" w:bidi="pl-PL"/>
        </w:rPr>
        <w:t>2</w:t>
      </w:r>
      <w:r w:rsidR="0061249A">
        <w:rPr>
          <w:rFonts w:ascii="Times New Roman" w:hAnsi="Times New Roman"/>
          <w:bCs/>
          <w:sz w:val="22"/>
          <w:szCs w:val="22"/>
          <w:lang w:val="pl-PL" w:bidi="pl-PL"/>
        </w:rPr>
        <w:t xml:space="preserve"> punkt </w:t>
      </w:r>
      <w:r w:rsidR="004F53EA">
        <w:rPr>
          <w:rFonts w:ascii="Times New Roman" w:hAnsi="Times New Roman"/>
          <w:bCs/>
          <w:sz w:val="22"/>
          <w:szCs w:val="22"/>
          <w:lang w:val="pl-PL" w:bidi="pl-PL"/>
        </w:rPr>
        <w:t>3</w:t>
      </w:r>
      <w:r w:rsidR="0061249A">
        <w:rPr>
          <w:rFonts w:ascii="Times New Roman" w:hAnsi="Times New Roman"/>
          <w:bCs/>
          <w:sz w:val="22"/>
          <w:szCs w:val="22"/>
          <w:lang w:val="pl-PL" w:bidi="pl-PL"/>
        </w:rPr>
        <w:t xml:space="preserve">) </w:t>
      </w:r>
      <w:r w:rsidR="005B3788">
        <w:rPr>
          <w:rFonts w:ascii="Times New Roman" w:hAnsi="Times New Roman"/>
          <w:bCs/>
          <w:sz w:val="22"/>
          <w:szCs w:val="22"/>
          <w:lang w:val="pl-PL" w:bidi="pl-PL"/>
        </w:rPr>
        <w:t xml:space="preserve">Programu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nie</w:t>
      </w:r>
      <w:r w:rsidR="005B3788">
        <w:rPr>
          <w:rFonts w:ascii="Times New Roman" w:hAnsi="Times New Roman"/>
          <w:bCs/>
          <w:sz w:val="22"/>
          <w:szCs w:val="22"/>
          <w:lang w:val="pl-PL" w:bidi="pl-PL"/>
        </w:rPr>
        <w:t xml:space="preserve"> jest przeznaczony oraz nie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powin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ien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być użyt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jakimkolwiek innym celu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przez jakąkolwiek inną stronę</w:t>
      </w:r>
      <w:r w:rsidR="00926C29">
        <w:rPr>
          <w:rFonts w:ascii="Times New Roman" w:hAnsi="Times New Roman"/>
          <w:bCs/>
          <w:sz w:val="22"/>
          <w:szCs w:val="22"/>
          <w:lang w:val="pl-PL" w:bidi="pl-PL"/>
        </w:rPr>
        <w:t xml:space="preserve">, a także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nie może być udostępnian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="000A26A5">
        <w:rPr>
          <w:rFonts w:ascii="Times New Roman" w:hAnsi="Times New Roman"/>
          <w:bCs/>
          <w:sz w:val="22"/>
          <w:szCs w:val="22"/>
          <w:lang w:val="pl-PL" w:bidi="pl-PL"/>
        </w:rPr>
        <w:t xml:space="preserve"> innym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stronom.</w:t>
      </w:r>
    </w:p>
    <w:p w14:paraId="4F5E3006" w14:textId="6B653E67" w:rsidR="007E78C1" w:rsidRP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68D8F374" w14:textId="77777777" w:rsidR="007E78C1" w:rsidRPr="007E78C1" w:rsidRDefault="007E78C1" w:rsidP="007E78C1">
      <w:pPr>
        <w:spacing w:after="120" w:line="276" w:lineRule="auto"/>
        <w:ind w:left="23" w:right="34"/>
        <w:jc w:val="both"/>
        <w:rPr>
          <w:rFonts w:ascii="Times New Roman" w:eastAsia="Calibri" w:hAnsi="Times New Roman" w:cs="Times New Roman"/>
          <w:i/>
          <w:iCs/>
          <w:lang w:val="pl-PL"/>
        </w:rPr>
      </w:pPr>
    </w:p>
    <w:p w14:paraId="66009A6E" w14:textId="77777777" w:rsidR="007E78C1" w:rsidRPr="007E78C1" w:rsidRDefault="007E78C1" w:rsidP="007E78C1">
      <w:pPr>
        <w:spacing w:after="120" w:line="276" w:lineRule="auto"/>
        <w:ind w:left="23" w:right="34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iCs/>
          <w:lang w:val="pl-PL"/>
        </w:rPr>
        <w:t xml:space="preserve">…………………………..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[imię i nazwisko biegłego rewidenta]</w:t>
      </w:r>
      <w:r w:rsidRPr="007E78C1">
        <w:rPr>
          <w:rFonts w:ascii="Times New Roman" w:eastAsia="Calibri" w:hAnsi="Times New Roman" w:cs="Times New Roman"/>
          <w:iCs/>
          <w:lang w:val="pl-PL"/>
        </w:rPr>
        <w:t>, nr ……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 [numer w rejestrze]</w:t>
      </w:r>
    </w:p>
    <w:p w14:paraId="40316060" w14:textId="77777777" w:rsidR="007E78C1" w:rsidRPr="007E78C1" w:rsidRDefault="007E78C1" w:rsidP="007E78C1">
      <w:pPr>
        <w:spacing w:after="120" w:line="276" w:lineRule="auto"/>
        <w:ind w:left="23"/>
        <w:rPr>
          <w:rFonts w:ascii="Times New Roman" w:eastAsia="Calibri" w:hAnsi="Times New Roman" w:cs="Times New Roman"/>
          <w:lang w:val="pl-PL"/>
        </w:rPr>
      </w:pPr>
      <w:r w:rsidRPr="007E78C1">
        <w:rPr>
          <w:rFonts w:ascii="Times New Roman" w:eastAsia="Calibri" w:hAnsi="Times New Roman" w:cs="Times New Roman"/>
          <w:lang w:val="pl-PL"/>
        </w:rPr>
        <w:t xml:space="preserve">Przeprowadzając[a/y] usługę w imieniu …………………….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[nazwa firmy audytorskiej]</w:t>
      </w:r>
      <w:r w:rsidRPr="007E78C1">
        <w:rPr>
          <w:rFonts w:ascii="Times New Roman" w:eastAsia="Calibri" w:hAnsi="Times New Roman" w:cs="Times New Roman"/>
          <w:lang w:val="pl-PL"/>
        </w:rPr>
        <w:t xml:space="preserve"> wpisanej na listę firm audytorskich pod numerem ………………… [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numer wpisu na liście</w:t>
      </w:r>
      <w:r w:rsidRPr="007E78C1">
        <w:rPr>
          <w:rFonts w:ascii="Times New Roman" w:eastAsia="Calibri" w:hAnsi="Times New Roman" w:cs="Times New Roman"/>
          <w:lang w:val="pl-PL"/>
        </w:rPr>
        <w:t>]</w:t>
      </w:r>
    </w:p>
    <w:p w14:paraId="414B2ABA" w14:textId="77777777" w:rsidR="007E78C1" w:rsidRPr="007E78C1" w:rsidRDefault="007E78C1" w:rsidP="007E78C1">
      <w:pPr>
        <w:spacing w:after="120" w:line="276" w:lineRule="auto"/>
        <w:ind w:left="17" w:right="106"/>
        <w:rPr>
          <w:rFonts w:ascii="Times New Roman" w:eastAsia="Calibri" w:hAnsi="Times New Roman" w:cs="Times New Roman"/>
          <w:i/>
          <w:iCs/>
          <w:lang w:val="pl-PL"/>
        </w:rPr>
      </w:pPr>
    </w:p>
    <w:p w14:paraId="7BB2F1F7" w14:textId="77777777" w:rsidR="007E78C1" w:rsidRPr="007E78C1" w:rsidRDefault="007E78C1" w:rsidP="007E78C1">
      <w:pPr>
        <w:spacing w:after="120" w:line="276" w:lineRule="auto"/>
        <w:ind w:left="17" w:right="106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iCs/>
          <w:lang w:val="pl-PL"/>
        </w:rPr>
        <w:t>……………………….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 [miejscowość, data raportu]</w:t>
      </w:r>
    </w:p>
    <w:p w14:paraId="2617E8A9" w14:textId="77777777" w:rsidR="007E78C1" w:rsidRP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Style w:val="Teksttreci2"/>
          <w:bCs/>
          <w:color w:val="auto"/>
          <w:sz w:val="22"/>
          <w:szCs w:val="22"/>
          <w:lang w:eastAsia="en-US"/>
        </w:rPr>
      </w:pPr>
    </w:p>
    <w:sectPr w:rsidR="007E78C1" w:rsidRPr="007E78C1" w:rsidSect="009268B3">
      <w:headerReference w:type="default" r:id="rId8"/>
      <w:footerReference w:type="default" r:id="rId9"/>
      <w:headerReference w:type="first" r:id="rId10"/>
      <w:pgSz w:w="11907" w:h="16839" w:code="9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E8B19" w14:textId="77777777" w:rsidR="00F321EE" w:rsidRDefault="00F321EE" w:rsidP="002B0DD7">
      <w:pPr>
        <w:spacing w:after="0" w:line="240" w:lineRule="auto"/>
      </w:pPr>
      <w:r>
        <w:separator/>
      </w:r>
    </w:p>
  </w:endnote>
  <w:endnote w:type="continuationSeparator" w:id="0">
    <w:p w14:paraId="1F2FB81A" w14:textId="77777777" w:rsidR="00F321EE" w:rsidRDefault="00F321EE" w:rsidP="002B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42160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2BE4A1CD" w14:textId="5A298413" w:rsidR="00FE5673" w:rsidRDefault="00A66BE4" w:rsidP="00C66D6B">
        <w:pPr>
          <w:pStyle w:val="Footer"/>
          <w:jc w:val="right"/>
        </w:pPr>
        <w:r w:rsidRPr="00A10237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A10237">
          <w:rPr>
            <w:rFonts w:ascii="Times New Roman" w:hAnsi="Times New Roman" w:cs="Times New Roman"/>
            <w:sz w:val="20"/>
            <w:szCs w:val="20"/>
            <w:lang w:val="pl-PL"/>
          </w:rPr>
          <w:instrText>PAGE   \* MERGEFORMAT</w:instrText>
        </w:r>
        <w:r w:rsidRPr="00A10237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62630" w:rsidRPr="00A10237">
          <w:rPr>
            <w:rFonts w:ascii="Times New Roman" w:hAnsi="Times New Roman" w:cs="Times New Roman"/>
            <w:noProof/>
            <w:sz w:val="20"/>
            <w:szCs w:val="20"/>
            <w:lang w:val="pl-PL"/>
          </w:rPr>
          <w:t>2</w:t>
        </w:r>
        <w:r w:rsidRPr="00A10237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68D8B" w14:textId="77777777" w:rsidR="00F321EE" w:rsidRDefault="00F321EE" w:rsidP="002B0DD7">
      <w:pPr>
        <w:spacing w:after="0" w:line="240" w:lineRule="auto"/>
      </w:pPr>
      <w:r>
        <w:separator/>
      </w:r>
    </w:p>
  </w:footnote>
  <w:footnote w:type="continuationSeparator" w:id="0">
    <w:p w14:paraId="671C5031" w14:textId="77777777" w:rsidR="00F321EE" w:rsidRDefault="00F321EE" w:rsidP="002B0DD7">
      <w:pPr>
        <w:spacing w:after="0" w:line="240" w:lineRule="auto"/>
      </w:pPr>
      <w:r>
        <w:continuationSeparator/>
      </w:r>
    </w:p>
  </w:footnote>
  <w:footnote w:id="1">
    <w:p w14:paraId="7062F1B1" w14:textId="39C5F362" w:rsidR="0062135A" w:rsidRPr="00A10237" w:rsidRDefault="0062135A" w:rsidP="00A10237">
      <w:pPr>
        <w:pStyle w:val="FootnoteText"/>
        <w:ind w:left="284" w:hanging="284"/>
        <w:jc w:val="both"/>
        <w:rPr>
          <w:rFonts w:ascii="Times New Roman" w:hAnsi="Times New Roman" w:cs="Times New Roman"/>
          <w:sz w:val="18"/>
          <w:szCs w:val="18"/>
          <w:lang w:val="pl-PL"/>
        </w:rPr>
      </w:pPr>
      <w:r w:rsidRPr="00A10237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A10237">
        <w:rPr>
          <w:rFonts w:ascii="Times New Roman" w:hAnsi="Times New Roman" w:cs="Times New Roman"/>
          <w:sz w:val="18"/>
          <w:szCs w:val="18"/>
          <w:lang w:val="pl-P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pl-PL"/>
        </w:rPr>
        <w:tab/>
      </w:r>
      <w:bookmarkStart w:id="8" w:name="_Hlk130994956"/>
      <w:r w:rsidR="00E470F4">
        <w:fldChar w:fldCharType="begin"/>
      </w:r>
      <w:r w:rsidR="00E470F4" w:rsidRPr="00DF4859">
        <w:rPr>
          <w:lang w:val="pl-PL"/>
        </w:rPr>
        <w:instrText>HYPERLINK "https://www.pibr.org.pl/assets/meta/4353,3436.%20Uchwa%C5%82a%20ws.%20KSWZ%202019-04-05%20final.pdf"</w:instrText>
      </w:r>
      <w:r w:rsidR="00E470F4">
        <w:fldChar w:fldCharType="separate"/>
      </w:r>
      <w:bookmarkStart w:id="9" w:name="_Hlk130985464"/>
      <w:r w:rsidRPr="00A10237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t>Uchwała nr 3436/52e/2019 Krajowej Rady Biegłych Rewidentów z dnia 8 kwietnia 2019 r.</w:t>
      </w:r>
      <w:bookmarkEnd w:id="9"/>
      <w:r w:rsidRPr="00A10237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t xml:space="preserve"> w sprawie krajowych standardów przeglądu, krajowych standardów usług atestacyjnych innych niż badanie i przegląd oraz krajowych standardów usług pokrewnych</w:t>
      </w:r>
      <w:r w:rsidR="00E470F4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fldChar w:fldCharType="end"/>
      </w:r>
      <w:r w:rsidR="003E25D7" w:rsidRPr="00E470F4">
        <w:rPr>
          <w:rStyle w:val="Hyperlink"/>
          <w:rFonts w:ascii="Times New Roman" w:hAnsi="Times New Roman" w:cs="Times New Roman"/>
          <w:color w:val="auto"/>
          <w:sz w:val="18"/>
          <w:szCs w:val="18"/>
          <w:u w:val="none"/>
          <w:lang w:val="pl-PL"/>
        </w:rPr>
        <w:t>, z późn. zm</w:t>
      </w:r>
      <w:bookmarkEnd w:id="8"/>
      <w:r w:rsidR="00DD7144" w:rsidRPr="00E470F4">
        <w:rPr>
          <w:rFonts w:ascii="Times New Roman" w:hAnsi="Times New Roman" w:cs="Times New Roman"/>
          <w:sz w:val="18"/>
          <w:szCs w:val="18"/>
          <w:lang w:val="pl-PL"/>
        </w:rPr>
        <w:t>.</w:t>
      </w:r>
    </w:p>
  </w:footnote>
  <w:footnote w:id="2">
    <w:p w14:paraId="31ADDCF7" w14:textId="77777777" w:rsidR="006A4A3C" w:rsidRPr="00E470F4" w:rsidRDefault="006A4A3C" w:rsidP="006A4A3C">
      <w:pPr>
        <w:pStyle w:val="FootnoteText"/>
        <w:ind w:left="284" w:hanging="284"/>
        <w:jc w:val="both"/>
        <w:rPr>
          <w:rFonts w:ascii="Times New Roman" w:hAnsi="Times New Roman" w:cs="Times New Roman"/>
          <w:sz w:val="18"/>
          <w:szCs w:val="18"/>
          <w:lang w:val="pl-PL"/>
        </w:rPr>
      </w:pPr>
      <w:r w:rsidRPr="00E470F4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E470F4">
        <w:rPr>
          <w:rFonts w:ascii="Times New Roman" w:hAnsi="Times New Roman" w:cs="Times New Roman"/>
          <w:sz w:val="18"/>
          <w:szCs w:val="18"/>
          <w:lang w:val="pl-P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pl-PL"/>
        </w:rPr>
        <w:tab/>
      </w:r>
      <w:r w:rsidR="00000000">
        <w:fldChar w:fldCharType="begin"/>
      </w:r>
      <w:r w:rsidR="00000000" w:rsidRPr="00524527">
        <w:rPr>
          <w:lang w:val="pl-PL"/>
        </w:rPr>
        <w:instrText xml:space="preserve"> HYPERLINK "https://www.pibr.org.pl/assets/meta/4569,3431.%20Uchwa%C5%82y%20ws%20%20zasad%20etyki%20bieg%C5%82ych%20rewident%C3%B3w%202019-03-21.pdf" </w:instrText>
      </w:r>
      <w:r w:rsidR="00000000">
        <w:fldChar w:fldCharType="separate"/>
      </w:r>
      <w:r w:rsidRPr="00E470F4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t>Uchwała nr 3431/52a/2019 Krajowej Rady Biegłych Rewidentów z dnia 25 marca 2019 r. w sprawie zasad etyki zawodowej biegłych rewidentów</w:t>
      </w:r>
      <w:r w:rsidR="00000000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fldChar w:fldCharType="end"/>
      </w:r>
      <w:r w:rsidRPr="00E470F4">
        <w:rPr>
          <w:rFonts w:ascii="Times New Roman" w:hAnsi="Times New Roman" w:cs="Times New Roman"/>
          <w:sz w:val="18"/>
          <w:szCs w:val="18"/>
          <w:lang w:val="pl-PL"/>
        </w:rPr>
        <w:t>,</w:t>
      </w:r>
      <w:r>
        <w:rPr>
          <w:rFonts w:ascii="Times New Roman" w:hAnsi="Times New Roman" w:cs="Times New Roman"/>
          <w:sz w:val="18"/>
          <w:szCs w:val="18"/>
          <w:lang w:val="pl-PL"/>
        </w:rPr>
        <w:t xml:space="preserve"> z późn. zm.</w:t>
      </w:r>
    </w:p>
  </w:footnote>
  <w:footnote w:id="3">
    <w:p w14:paraId="6970EF23" w14:textId="77777777" w:rsidR="006A4A3C" w:rsidRPr="00A10237" w:rsidRDefault="006A4A3C" w:rsidP="006A4A3C">
      <w:pPr>
        <w:pStyle w:val="FootnoteText"/>
        <w:ind w:left="284" w:hanging="284"/>
        <w:jc w:val="both"/>
        <w:rPr>
          <w:lang w:val="pl-PL"/>
        </w:rPr>
      </w:pPr>
      <w:r>
        <w:rPr>
          <w:rStyle w:val="FootnoteReference"/>
        </w:rPr>
        <w:footnoteRef/>
      </w:r>
      <w:r w:rsidRPr="00A10237">
        <w:rPr>
          <w:lang w:val="pl-PL"/>
        </w:rPr>
        <w:t xml:space="preserve"> </w:t>
      </w:r>
      <w:r>
        <w:rPr>
          <w:lang w:val="pl-PL"/>
        </w:rPr>
        <w:tab/>
      </w:r>
      <w:r w:rsidR="00000000">
        <w:fldChar w:fldCharType="begin"/>
      </w:r>
      <w:r w:rsidR="00000000" w:rsidRPr="00524527">
        <w:rPr>
          <w:lang w:val="pl-PL"/>
        </w:rPr>
        <w:instrText xml:space="preserve"> HYPERLINK "https://pana.gov.pl/wp-content/uploads/2022/11/Uchwala-38-I-2022.pdf" </w:instrText>
      </w:r>
      <w:r w:rsidR="00000000">
        <w:fldChar w:fldCharType="separate"/>
      </w:r>
      <w:r w:rsidRPr="00553BFA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t>Uchwała Nr 38/I/2022 Rady Polskiej Agencji Nadzoru Audytowego z dnia 15 listopada 2022 r. w sprawie krajowych standardów kontroli jakości oraz Krajowego Standardu Badania 220 (Zmienionego)</w:t>
      </w:r>
      <w:r w:rsidR="00000000">
        <w:rPr>
          <w:rStyle w:val="Hyperlink"/>
          <w:rFonts w:ascii="Times New Roman" w:hAnsi="Times New Roman" w:cs="Times New Roman"/>
          <w:sz w:val="18"/>
          <w:szCs w:val="18"/>
          <w:u w:val="none"/>
          <w:lang w:val="pl-PL"/>
        </w:rPr>
        <w:fldChar w:fldCharType="end"/>
      </w:r>
      <w:r w:rsidRPr="00553BFA">
        <w:rPr>
          <w:rFonts w:ascii="Times New Roman" w:hAnsi="Times New Roman" w:cs="Times New Roman"/>
          <w:sz w:val="18"/>
          <w:szCs w:val="18"/>
          <w:lang w:val="pl-P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FE134" w14:textId="34239C25" w:rsidR="00DC22AE" w:rsidRPr="00A10237" w:rsidRDefault="006F622E" w:rsidP="00AD3CE4">
    <w:pPr>
      <w:pStyle w:val="Header"/>
      <w:pBdr>
        <w:bottom w:val="single" w:sz="4" w:space="1" w:color="auto"/>
      </w:pBdr>
      <w:jc w:val="center"/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</w:pP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Przykładowy raport biegłego rewidenta z wykonania usługi atestacyjnej związanej</w:t>
    </w:r>
    <w:r w:rsidR="00B45BA3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 </w:t>
    </w: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z rządowym programem</w:t>
    </w:r>
    <w:r w:rsidR="00553BFA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 </w:t>
    </w: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pomocy dla </w:t>
    </w:r>
    <w:r w:rsidR="00B45BA3" w:rsidRPr="00B45BA3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przemysłu energochłonnego</w:t>
    </w:r>
    <w:r w:rsidR="00B45BA3" w:rsidRPr="00B45BA3" w:rsidDel="00B45BA3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 xml:space="preserve"> </w:t>
    </w:r>
    <w:r w:rsidR="00B45BA3" w:rsidRPr="00B45BA3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w zakresie oceny Sprawozdania Beneficjenta dot. pomocy podstawowej</w:t>
    </w:r>
  </w:p>
  <w:p w14:paraId="0F128D96" w14:textId="77777777" w:rsidR="00FE5673" w:rsidRPr="001E37E6" w:rsidRDefault="00FE5673">
    <w:pPr>
      <w:rPr>
        <w:lang w:val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4314" w14:textId="39A7E9C4" w:rsidR="009E5A76" w:rsidRDefault="009E5A76">
    <w:pPr>
      <w:pStyle w:val="Header"/>
    </w:pPr>
    <w:r w:rsidRPr="0093396D">
      <w:rPr>
        <w:rFonts w:ascii="Calibri" w:eastAsia="Calibri" w:hAnsi="Calibri" w:cs="Times New Roman"/>
        <w:noProof/>
        <w:sz w:val="24"/>
        <w:szCs w:val="24"/>
        <w:lang w:val="pl-PL" w:eastAsia="pl-PL"/>
      </w:rPr>
      <w:drawing>
        <wp:anchor distT="0" distB="0" distL="114300" distR="114300" simplePos="0" relativeHeight="251658240" behindDoc="0" locked="0" layoutInCell="1" allowOverlap="1" wp14:anchorId="321B05ED" wp14:editId="664D717F">
          <wp:simplePos x="0" y="0"/>
          <wp:positionH relativeFrom="page">
            <wp:posOffset>103868</wp:posOffset>
          </wp:positionH>
          <wp:positionV relativeFrom="paragraph">
            <wp:posOffset>-663847</wp:posOffset>
          </wp:positionV>
          <wp:extent cx="7559675" cy="1932940"/>
          <wp:effectExtent l="0" t="0" r="0" b="0"/>
          <wp:wrapTight wrapText="bothSides">
            <wp:wrapPolygon edited="0">
              <wp:start x="2068" y="7664"/>
              <wp:lineTo x="2123" y="16179"/>
              <wp:lineTo x="4191" y="16179"/>
              <wp:lineTo x="4246" y="14901"/>
              <wp:lineTo x="5225" y="14901"/>
              <wp:lineTo x="5661" y="13837"/>
              <wp:lineTo x="5552" y="10431"/>
              <wp:lineTo x="5389" y="8728"/>
              <wp:lineTo x="5171" y="7664"/>
              <wp:lineTo x="2068" y="7664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12545"/>
    <w:multiLevelType w:val="hybridMultilevel"/>
    <w:tmpl w:val="113C889A"/>
    <w:lvl w:ilvl="0" w:tplc="04150001">
      <w:start w:val="1"/>
      <w:numFmt w:val="bullet"/>
      <w:lvlText w:val=""/>
      <w:lvlJc w:val="left"/>
      <w:pPr>
        <w:ind w:left="11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1" w15:restartNumberingAfterBreak="0">
    <w:nsid w:val="08137B70"/>
    <w:multiLevelType w:val="hybridMultilevel"/>
    <w:tmpl w:val="A2B0AB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61D75"/>
    <w:multiLevelType w:val="hybridMultilevel"/>
    <w:tmpl w:val="73980AF4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48705B5A">
      <w:start w:val="1"/>
      <w:numFmt w:val="bullet"/>
      <w:lvlText w:val="-"/>
      <w:lvlJc w:val="left"/>
      <w:pPr>
        <w:ind w:left="1177" w:hanging="360"/>
      </w:pPr>
      <w:rPr>
        <w:rFonts w:ascii="Courier New" w:hAnsi="Courier New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3" w15:restartNumberingAfterBreak="0">
    <w:nsid w:val="15D425B7"/>
    <w:multiLevelType w:val="hybridMultilevel"/>
    <w:tmpl w:val="16E22362"/>
    <w:lvl w:ilvl="0" w:tplc="3BF22B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97BC7"/>
    <w:multiLevelType w:val="hybridMultilevel"/>
    <w:tmpl w:val="7A9C4292"/>
    <w:lvl w:ilvl="0" w:tplc="AD485810">
      <w:start w:val="1"/>
      <w:numFmt w:val="bullet"/>
      <w:lvlRestart w:val="0"/>
      <w:lvlText w:val="—"/>
      <w:lvlJc w:val="left"/>
      <w:pPr>
        <w:ind w:left="3481" w:hanging="363"/>
      </w:pPr>
      <w:rPr>
        <w:rFonts w:ascii="Arial" w:hAnsi="Arial" w:cs="Arial" w:hint="default"/>
        <w:b w:val="0"/>
        <w:i w:val="0"/>
        <w:color w:val="0091DA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24854ADE"/>
    <w:multiLevelType w:val="hybridMultilevel"/>
    <w:tmpl w:val="C68205B8"/>
    <w:lvl w:ilvl="0" w:tplc="04150001">
      <w:start w:val="1"/>
      <w:numFmt w:val="bullet"/>
      <w:lvlText w:val=""/>
      <w:lvlJc w:val="left"/>
      <w:pPr>
        <w:ind w:left="603" w:hanging="319"/>
      </w:pPr>
      <w:rPr>
        <w:rFonts w:ascii="Symbol" w:hAnsi="Symbol" w:hint="default"/>
        <w:spacing w:val="-2"/>
        <w:w w:val="100"/>
        <w:sz w:val="22"/>
        <w:szCs w:val="22"/>
        <w:lang w:val="pl-PL" w:eastAsia="pl-PL" w:bidi="pl-PL"/>
      </w:rPr>
    </w:lvl>
    <w:lvl w:ilvl="1" w:tplc="1B4804CC">
      <w:numFmt w:val="bullet"/>
      <w:lvlText w:val="•"/>
      <w:lvlJc w:val="left"/>
      <w:pPr>
        <w:ind w:left="1525" w:hanging="319"/>
      </w:pPr>
      <w:rPr>
        <w:rFonts w:hint="default"/>
        <w:lang w:val="pl-PL" w:eastAsia="pl-PL" w:bidi="pl-PL"/>
      </w:rPr>
    </w:lvl>
    <w:lvl w:ilvl="2" w:tplc="7610CBA6">
      <w:numFmt w:val="bullet"/>
      <w:lvlText w:val="•"/>
      <w:lvlJc w:val="left"/>
      <w:pPr>
        <w:ind w:left="2444" w:hanging="319"/>
      </w:pPr>
      <w:rPr>
        <w:rFonts w:hint="default"/>
        <w:lang w:val="pl-PL" w:eastAsia="pl-PL" w:bidi="pl-PL"/>
      </w:rPr>
    </w:lvl>
    <w:lvl w:ilvl="3" w:tplc="411AEBB6">
      <w:numFmt w:val="bullet"/>
      <w:lvlText w:val="•"/>
      <w:lvlJc w:val="left"/>
      <w:pPr>
        <w:ind w:left="3362" w:hanging="319"/>
      </w:pPr>
      <w:rPr>
        <w:rFonts w:hint="default"/>
        <w:lang w:val="pl-PL" w:eastAsia="pl-PL" w:bidi="pl-PL"/>
      </w:rPr>
    </w:lvl>
    <w:lvl w:ilvl="4" w:tplc="57387AE0">
      <w:numFmt w:val="bullet"/>
      <w:lvlText w:val="•"/>
      <w:lvlJc w:val="left"/>
      <w:pPr>
        <w:ind w:left="4281" w:hanging="319"/>
      </w:pPr>
      <w:rPr>
        <w:rFonts w:hint="default"/>
        <w:lang w:val="pl-PL" w:eastAsia="pl-PL" w:bidi="pl-PL"/>
      </w:rPr>
    </w:lvl>
    <w:lvl w:ilvl="5" w:tplc="5720C758">
      <w:numFmt w:val="bullet"/>
      <w:lvlText w:val="•"/>
      <w:lvlJc w:val="left"/>
      <w:pPr>
        <w:ind w:left="5200" w:hanging="319"/>
      </w:pPr>
      <w:rPr>
        <w:rFonts w:hint="default"/>
        <w:lang w:val="pl-PL" w:eastAsia="pl-PL" w:bidi="pl-PL"/>
      </w:rPr>
    </w:lvl>
    <w:lvl w:ilvl="6" w:tplc="337EBB9A">
      <w:numFmt w:val="bullet"/>
      <w:lvlText w:val="•"/>
      <w:lvlJc w:val="left"/>
      <w:pPr>
        <w:ind w:left="6118" w:hanging="319"/>
      </w:pPr>
      <w:rPr>
        <w:rFonts w:hint="default"/>
        <w:lang w:val="pl-PL" w:eastAsia="pl-PL" w:bidi="pl-PL"/>
      </w:rPr>
    </w:lvl>
    <w:lvl w:ilvl="7" w:tplc="786439E6">
      <w:numFmt w:val="bullet"/>
      <w:lvlText w:val="•"/>
      <w:lvlJc w:val="left"/>
      <w:pPr>
        <w:ind w:left="7037" w:hanging="319"/>
      </w:pPr>
      <w:rPr>
        <w:rFonts w:hint="default"/>
        <w:lang w:val="pl-PL" w:eastAsia="pl-PL" w:bidi="pl-PL"/>
      </w:rPr>
    </w:lvl>
    <w:lvl w:ilvl="8" w:tplc="B7D2AB7C">
      <w:numFmt w:val="bullet"/>
      <w:lvlText w:val="•"/>
      <w:lvlJc w:val="left"/>
      <w:pPr>
        <w:ind w:left="7956" w:hanging="319"/>
      </w:pPr>
      <w:rPr>
        <w:rFonts w:hint="default"/>
        <w:lang w:val="pl-PL" w:eastAsia="pl-PL" w:bidi="pl-PL"/>
      </w:rPr>
    </w:lvl>
  </w:abstractNum>
  <w:abstractNum w:abstractNumId="6" w15:restartNumberingAfterBreak="0">
    <w:nsid w:val="250D2449"/>
    <w:multiLevelType w:val="hybridMultilevel"/>
    <w:tmpl w:val="E2182DD6"/>
    <w:lvl w:ilvl="0" w:tplc="C572271C">
      <w:start w:val="1"/>
      <w:numFmt w:val="bullet"/>
      <w:lvlText w:val=""/>
      <w:lvlJc w:val="left"/>
      <w:pPr>
        <w:ind w:left="3481" w:hanging="363"/>
      </w:pPr>
      <w:rPr>
        <w:rFonts w:ascii="Symbol" w:hAnsi="Symbol" w:hint="default"/>
        <w:b w:val="0"/>
        <w:i w:val="0"/>
        <w:color w:val="auto"/>
        <w:sz w:val="24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278F50B5"/>
    <w:multiLevelType w:val="hybridMultilevel"/>
    <w:tmpl w:val="EDA67F66"/>
    <w:lvl w:ilvl="0" w:tplc="0415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8" w15:restartNumberingAfterBreak="0">
    <w:nsid w:val="37724388"/>
    <w:multiLevelType w:val="hybridMultilevel"/>
    <w:tmpl w:val="FC422952"/>
    <w:lvl w:ilvl="0" w:tplc="48705B5A">
      <w:start w:val="1"/>
      <w:numFmt w:val="bullet"/>
      <w:lvlText w:val="-"/>
      <w:lvlJc w:val="left"/>
      <w:pPr>
        <w:ind w:left="117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9" w15:restartNumberingAfterBreak="0">
    <w:nsid w:val="39B6437F"/>
    <w:multiLevelType w:val="hybridMultilevel"/>
    <w:tmpl w:val="0ECACD00"/>
    <w:lvl w:ilvl="0" w:tplc="48705B5A">
      <w:start w:val="1"/>
      <w:numFmt w:val="bullet"/>
      <w:lvlText w:val="-"/>
      <w:lvlJc w:val="left"/>
      <w:pPr>
        <w:ind w:left="153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0" w15:restartNumberingAfterBreak="0">
    <w:nsid w:val="3EA91FCD"/>
    <w:multiLevelType w:val="hybridMultilevel"/>
    <w:tmpl w:val="779CF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0972B7"/>
    <w:multiLevelType w:val="hybridMultilevel"/>
    <w:tmpl w:val="6E74EA10"/>
    <w:lvl w:ilvl="0" w:tplc="0415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2" w15:restartNumberingAfterBreak="0">
    <w:nsid w:val="414A7646"/>
    <w:multiLevelType w:val="hybridMultilevel"/>
    <w:tmpl w:val="4C18B588"/>
    <w:lvl w:ilvl="0" w:tplc="3BF22B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3251A"/>
    <w:multiLevelType w:val="hybridMultilevel"/>
    <w:tmpl w:val="189C5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1A2DEF"/>
    <w:multiLevelType w:val="hybridMultilevel"/>
    <w:tmpl w:val="E42E7CF4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947A7F0E">
      <w:numFmt w:val="bullet"/>
      <w:lvlText w:val="-"/>
      <w:lvlJc w:val="left"/>
      <w:pPr>
        <w:ind w:left="117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15" w15:restartNumberingAfterBreak="0">
    <w:nsid w:val="51A3164C"/>
    <w:multiLevelType w:val="hybridMultilevel"/>
    <w:tmpl w:val="2FC06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9911A8"/>
    <w:multiLevelType w:val="hybridMultilevel"/>
    <w:tmpl w:val="34421C9E"/>
    <w:lvl w:ilvl="0" w:tplc="0415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7" w15:restartNumberingAfterBreak="0">
    <w:nsid w:val="6D97125F"/>
    <w:multiLevelType w:val="hybridMultilevel"/>
    <w:tmpl w:val="0E7E4B22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947A7F0E">
      <w:numFmt w:val="bullet"/>
      <w:lvlText w:val="-"/>
      <w:lvlJc w:val="left"/>
      <w:pPr>
        <w:ind w:left="117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18" w15:restartNumberingAfterBreak="0">
    <w:nsid w:val="704A1F37"/>
    <w:multiLevelType w:val="hybridMultilevel"/>
    <w:tmpl w:val="369697E0"/>
    <w:lvl w:ilvl="0" w:tplc="854062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C75653"/>
    <w:multiLevelType w:val="hybridMultilevel"/>
    <w:tmpl w:val="F522B498"/>
    <w:lvl w:ilvl="0" w:tplc="2B1893A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6744626">
    <w:abstractNumId w:val="18"/>
  </w:num>
  <w:num w:numId="2" w16cid:durableId="276377425">
    <w:abstractNumId w:val="11"/>
  </w:num>
  <w:num w:numId="3" w16cid:durableId="992101088">
    <w:abstractNumId w:val="5"/>
  </w:num>
  <w:num w:numId="4" w16cid:durableId="477385253">
    <w:abstractNumId w:val="14"/>
  </w:num>
  <w:num w:numId="5" w16cid:durableId="864059007">
    <w:abstractNumId w:val="17"/>
  </w:num>
  <w:num w:numId="6" w16cid:durableId="644822577">
    <w:abstractNumId w:val="13"/>
  </w:num>
  <w:num w:numId="7" w16cid:durableId="1465735184">
    <w:abstractNumId w:val="9"/>
  </w:num>
  <w:num w:numId="8" w16cid:durableId="494492789">
    <w:abstractNumId w:val="0"/>
  </w:num>
  <w:num w:numId="9" w16cid:durableId="526984272">
    <w:abstractNumId w:val="16"/>
  </w:num>
  <w:num w:numId="10" w16cid:durableId="620723506">
    <w:abstractNumId w:val="7"/>
  </w:num>
  <w:num w:numId="11" w16cid:durableId="1975671018">
    <w:abstractNumId w:val="15"/>
  </w:num>
  <w:num w:numId="12" w16cid:durableId="714041198">
    <w:abstractNumId w:val="10"/>
  </w:num>
  <w:num w:numId="13" w16cid:durableId="228737009">
    <w:abstractNumId w:val="8"/>
  </w:num>
  <w:num w:numId="14" w16cid:durableId="512499882">
    <w:abstractNumId w:val="2"/>
  </w:num>
  <w:num w:numId="15" w16cid:durableId="430007735">
    <w:abstractNumId w:val="3"/>
  </w:num>
  <w:num w:numId="16" w16cid:durableId="1001275972">
    <w:abstractNumId w:val="12"/>
  </w:num>
  <w:num w:numId="17" w16cid:durableId="256446988">
    <w:abstractNumId w:val="1"/>
  </w:num>
  <w:num w:numId="18" w16cid:durableId="701632717">
    <w:abstractNumId w:val="4"/>
  </w:num>
  <w:num w:numId="19" w16cid:durableId="1570653994">
    <w:abstractNumId w:val="6"/>
  </w:num>
  <w:num w:numId="20" w16cid:durableId="1403941253">
    <w:abstractNumId w:val="19"/>
  </w:num>
  <w:num w:numId="21" w16cid:durableId="1466047395">
    <w:abstractNumId w:val="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0F2"/>
    <w:rsid w:val="00002558"/>
    <w:rsid w:val="00002A2C"/>
    <w:rsid w:val="00003FE2"/>
    <w:rsid w:val="000067BF"/>
    <w:rsid w:val="000113ED"/>
    <w:rsid w:val="00013D53"/>
    <w:rsid w:val="00033E09"/>
    <w:rsid w:val="00034104"/>
    <w:rsid w:val="0004257C"/>
    <w:rsid w:val="000703D2"/>
    <w:rsid w:val="00072D28"/>
    <w:rsid w:val="0007591D"/>
    <w:rsid w:val="0008354A"/>
    <w:rsid w:val="00085338"/>
    <w:rsid w:val="00090DED"/>
    <w:rsid w:val="000911C0"/>
    <w:rsid w:val="000923D6"/>
    <w:rsid w:val="000A26A5"/>
    <w:rsid w:val="000A66FB"/>
    <w:rsid w:val="000A79B7"/>
    <w:rsid w:val="000B0B3C"/>
    <w:rsid w:val="000B59BA"/>
    <w:rsid w:val="000C3ED5"/>
    <w:rsid w:val="000D19CF"/>
    <w:rsid w:val="000D3D4A"/>
    <w:rsid w:val="000D5379"/>
    <w:rsid w:val="000D7844"/>
    <w:rsid w:val="000E722B"/>
    <w:rsid w:val="000F0B94"/>
    <w:rsid w:val="000F1049"/>
    <w:rsid w:val="000F3A32"/>
    <w:rsid w:val="000F45F4"/>
    <w:rsid w:val="0012430A"/>
    <w:rsid w:val="00125610"/>
    <w:rsid w:val="0012661C"/>
    <w:rsid w:val="001406EB"/>
    <w:rsid w:val="0014205D"/>
    <w:rsid w:val="0015279B"/>
    <w:rsid w:val="00153201"/>
    <w:rsid w:val="00154E9F"/>
    <w:rsid w:val="00157102"/>
    <w:rsid w:val="001779F8"/>
    <w:rsid w:val="001813B6"/>
    <w:rsid w:val="001A3CE4"/>
    <w:rsid w:val="001B3F2E"/>
    <w:rsid w:val="001B468E"/>
    <w:rsid w:val="001C403B"/>
    <w:rsid w:val="001D0C07"/>
    <w:rsid w:val="001D3E0C"/>
    <w:rsid w:val="001E37E6"/>
    <w:rsid w:val="001E39CB"/>
    <w:rsid w:val="001E6B41"/>
    <w:rsid w:val="001F211D"/>
    <w:rsid w:val="001F63AA"/>
    <w:rsid w:val="00200FA2"/>
    <w:rsid w:val="00204B9C"/>
    <w:rsid w:val="00205EFE"/>
    <w:rsid w:val="00210CA9"/>
    <w:rsid w:val="00213809"/>
    <w:rsid w:val="0021402E"/>
    <w:rsid w:val="00216A2C"/>
    <w:rsid w:val="00225886"/>
    <w:rsid w:val="00227578"/>
    <w:rsid w:val="00230D7E"/>
    <w:rsid w:val="002548C1"/>
    <w:rsid w:val="00254933"/>
    <w:rsid w:val="002602FD"/>
    <w:rsid w:val="00277F83"/>
    <w:rsid w:val="00283082"/>
    <w:rsid w:val="002849FC"/>
    <w:rsid w:val="002858EE"/>
    <w:rsid w:val="00293F1F"/>
    <w:rsid w:val="002A6456"/>
    <w:rsid w:val="002B0559"/>
    <w:rsid w:val="002B0DD7"/>
    <w:rsid w:val="002C25FF"/>
    <w:rsid w:val="002C2BFA"/>
    <w:rsid w:val="002D2430"/>
    <w:rsid w:val="002D374C"/>
    <w:rsid w:val="002D6232"/>
    <w:rsid w:val="002D70D7"/>
    <w:rsid w:val="002E2E58"/>
    <w:rsid w:val="002E483A"/>
    <w:rsid w:val="002F529D"/>
    <w:rsid w:val="00304708"/>
    <w:rsid w:val="00307EDD"/>
    <w:rsid w:val="003102C9"/>
    <w:rsid w:val="0032018D"/>
    <w:rsid w:val="00326EE9"/>
    <w:rsid w:val="00327723"/>
    <w:rsid w:val="00331BCE"/>
    <w:rsid w:val="00340106"/>
    <w:rsid w:val="003419BC"/>
    <w:rsid w:val="00344702"/>
    <w:rsid w:val="003671FB"/>
    <w:rsid w:val="003723C2"/>
    <w:rsid w:val="003760DA"/>
    <w:rsid w:val="00376333"/>
    <w:rsid w:val="0037664F"/>
    <w:rsid w:val="00380D28"/>
    <w:rsid w:val="003832CB"/>
    <w:rsid w:val="003855FA"/>
    <w:rsid w:val="003A0CAF"/>
    <w:rsid w:val="003B7216"/>
    <w:rsid w:val="003B748A"/>
    <w:rsid w:val="003D2967"/>
    <w:rsid w:val="003D4920"/>
    <w:rsid w:val="003D5A2C"/>
    <w:rsid w:val="003E1C5B"/>
    <w:rsid w:val="003E25D7"/>
    <w:rsid w:val="003F4057"/>
    <w:rsid w:val="004004D4"/>
    <w:rsid w:val="00406EED"/>
    <w:rsid w:val="004244BD"/>
    <w:rsid w:val="00427AAC"/>
    <w:rsid w:val="004354C6"/>
    <w:rsid w:val="004409C3"/>
    <w:rsid w:val="0045304F"/>
    <w:rsid w:val="00456683"/>
    <w:rsid w:val="004657EC"/>
    <w:rsid w:val="004671EA"/>
    <w:rsid w:val="00471126"/>
    <w:rsid w:val="0047694F"/>
    <w:rsid w:val="00477006"/>
    <w:rsid w:val="0048161B"/>
    <w:rsid w:val="00481F49"/>
    <w:rsid w:val="004840F2"/>
    <w:rsid w:val="00484622"/>
    <w:rsid w:val="00485520"/>
    <w:rsid w:val="00487258"/>
    <w:rsid w:val="00490061"/>
    <w:rsid w:val="004923C9"/>
    <w:rsid w:val="00493B78"/>
    <w:rsid w:val="00493E8E"/>
    <w:rsid w:val="004956EB"/>
    <w:rsid w:val="0049698C"/>
    <w:rsid w:val="004A3AD0"/>
    <w:rsid w:val="004B1F4B"/>
    <w:rsid w:val="004C1141"/>
    <w:rsid w:val="004C11B7"/>
    <w:rsid w:val="004C50C3"/>
    <w:rsid w:val="004D3624"/>
    <w:rsid w:val="004D67B4"/>
    <w:rsid w:val="004F53EA"/>
    <w:rsid w:val="004F6063"/>
    <w:rsid w:val="004F63F6"/>
    <w:rsid w:val="00514DFD"/>
    <w:rsid w:val="00516188"/>
    <w:rsid w:val="00524527"/>
    <w:rsid w:val="00527011"/>
    <w:rsid w:val="005369B9"/>
    <w:rsid w:val="005437C3"/>
    <w:rsid w:val="00553BFA"/>
    <w:rsid w:val="005556DA"/>
    <w:rsid w:val="005668E8"/>
    <w:rsid w:val="00573AB4"/>
    <w:rsid w:val="00574CA9"/>
    <w:rsid w:val="00577E87"/>
    <w:rsid w:val="0059030A"/>
    <w:rsid w:val="005A1136"/>
    <w:rsid w:val="005A505A"/>
    <w:rsid w:val="005A6FEC"/>
    <w:rsid w:val="005B3788"/>
    <w:rsid w:val="005C6EDE"/>
    <w:rsid w:val="005D3481"/>
    <w:rsid w:val="005D573A"/>
    <w:rsid w:val="005E1491"/>
    <w:rsid w:val="005E31B8"/>
    <w:rsid w:val="005E7299"/>
    <w:rsid w:val="005F5D77"/>
    <w:rsid w:val="0061249A"/>
    <w:rsid w:val="0061298D"/>
    <w:rsid w:val="00613493"/>
    <w:rsid w:val="006207A4"/>
    <w:rsid w:val="00621210"/>
    <w:rsid w:val="0062135A"/>
    <w:rsid w:val="006231E5"/>
    <w:rsid w:val="0062412C"/>
    <w:rsid w:val="00624959"/>
    <w:rsid w:val="0062623D"/>
    <w:rsid w:val="00631835"/>
    <w:rsid w:val="00634165"/>
    <w:rsid w:val="00640F67"/>
    <w:rsid w:val="0064252F"/>
    <w:rsid w:val="00645034"/>
    <w:rsid w:val="00647E31"/>
    <w:rsid w:val="00652866"/>
    <w:rsid w:val="00654006"/>
    <w:rsid w:val="00667B69"/>
    <w:rsid w:val="00670015"/>
    <w:rsid w:val="0068206B"/>
    <w:rsid w:val="00686536"/>
    <w:rsid w:val="006872F5"/>
    <w:rsid w:val="00692CA8"/>
    <w:rsid w:val="006A22DE"/>
    <w:rsid w:val="006A4A3C"/>
    <w:rsid w:val="006B0BF1"/>
    <w:rsid w:val="006C7240"/>
    <w:rsid w:val="006D1AE4"/>
    <w:rsid w:val="006D4A67"/>
    <w:rsid w:val="006E7891"/>
    <w:rsid w:val="006F622E"/>
    <w:rsid w:val="006F6862"/>
    <w:rsid w:val="00702E13"/>
    <w:rsid w:val="00712D5A"/>
    <w:rsid w:val="00723444"/>
    <w:rsid w:val="0073679F"/>
    <w:rsid w:val="00741B4B"/>
    <w:rsid w:val="00747D75"/>
    <w:rsid w:val="00762630"/>
    <w:rsid w:val="00770161"/>
    <w:rsid w:val="007805A9"/>
    <w:rsid w:val="0078105E"/>
    <w:rsid w:val="007832E3"/>
    <w:rsid w:val="00784C47"/>
    <w:rsid w:val="00786AB8"/>
    <w:rsid w:val="007A053A"/>
    <w:rsid w:val="007B12E6"/>
    <w:rsid w:val="007B74D3"/>
    <w:rsid w:val="007C04F6"/>
    <w:rsid w:val="007C2DEC"/>
    <w:rsid w:val="007C5E4B"/>
    <w:rsid w:val="007D1F0A"/>
    <w:rsid w:val="007D2C7B"/>
    <w:rsid w:val="007D4921"/>
    <w:rsid w:val="007E78C1"/>
    <w:rsid w:val="007F5376"/>
    <w:rsid w:val="007F6AD6"/>
    <w:rsid w:val="00802994"/>
    <w:rsid w:val="00806A07"/>
    <w:rsid w:val="00814C58"/>
    <w:rsid w:val="008179B8"/>
    <w:rsid w:val="00827A8B"/>
    <w:rsid w:val="00831923"/>
    <w:rsid w:val="00834B0C"/>
    <w:rsid w:val="00856302"/>
    <w:rsid w:val="00857E63"/>
    <w:rsid w:val="0086117C"/>
    <w:rsid w:val="00874052"/>
    <w:rsid w:val="00881103"/>
    <w:rsid w:val="00886354"/>
    <w:rsid w:val="008A3BDE"/>
    <w:rsid w:val="008A6C5B"/>
    <w:rsid w:val="008B5BE2"/>
    <w:rsid w:val="008C1924"/>
    <w:rsid w:val="008C5013"/>
    <w:rsid w:val="008C5D85"/>
    <w:rsid w:val="008C5DA8"/>
    <w:rsid w:val="008C5FB4"/>
    <w:rsid w:val="008D3AD8"/>
    <w:rsid w:val="008D653C"/>
    <w:rsid w:val="008E1A89"/>
    <w:rsid w:val="008F2A9F"/>
    <w:rsid w:val="008F4A86"/>
    <w:rsid w:val="00904B04"/>
    <w:rsid w:val="00907386"/>
    <w:rsid w:val="009268B3"/>
    <w:rsid w:val="00926C29"/>
    <w:rsid w:val="009311B8"/>
    <w:rsid w:val="009340D8"/>
    <w:rsid w:val="009407CD"/>
    <w:rsid w:val="00942B20"/>
    <w:rsid w:val="0094587D"/>
    <w:rsid w:val="0096288B"/>
    <w:rsid w:val="00964A7A"/>
    <w:rsid w:val="00970762"/>
    <w:rsid w:val="00970AC5"/>
    <w:rsid w:val="00972A3E"/>
    <w:rsid w:val="00976D44"/>
    <w:rsid w:val="00977BD5"/>
    <w:rsid w:val="00977F9E"/>
    <w:rsid w:val="00980891"/>
    <w:rsid w:val="00981DAD"/>
    <w:rsid w:val="00986982"/>
    <w:rsid w:val="00992D48"/>
    <w:rsid w:val="00995F11"/>
    <w:rsid w:val="00997723"/>
    <w:rsid w:val="009A4505"/>
    <w:rsid w:val="009A62F9"/>
    <w:rsid w:val="009B7624"/>
    <w:rsid w:val="009C63A6"/>
    <w:rsid w:val="009C7F00"/>
    <w:rsid w:val="009D4BA8"/>
    <w:rsid w:val="009D51F7"/>
    <w:rsid w:val="009E5A76"/>
    <w:rsid w:val="00A100CD"/>
    <w:rsid w:val="00A10237"/>
    <w:rsid w:val="00A11C96"/>
    <w:rsid w:val="00A14720"/>
    <w:rsid w:val="00A14E52"/>
    <w:rsid w:val="00A22976"/>
    <w:rsid w:val="00A22AA1"/>
    <w:rsid w:val="00A24E14"/>
    <w:rsid w:val="00A31101"/>
    <w:rsid w:val="00A31A1A"/>
    <w:rsid w:val="00A516BC"/>
    <w:rsid w:val="00A54D10"/>
    <w:rsid w:val="00A571A0"/>
    <w:rsid w:val="00A624AC"/>
    <w:rsid w:val="00A6259B"/>
    <w:rsid w:val="00A65A72"/>
    <w:rsid w:val="00A66BE4"/>
    <w:rsid w:val="00A66E1C"/>
    <w:rsid w:val="00A72772"/>
    <w:rsid w:val="00A75278"/>
    <w:rsid w:val="00A97C03"/>
    <w:rsid w:val="00AB3B56"/>
    <w:rsid w:val="00AC0D18"/>
    <w:rsid w:val="00AD3CE4"/>
    <w:rsid w:val="00AE2E8C"/>
    <w:rsid w:val="00AE58B4"/>
    <w:rsid w:val="00AE673A"/>
    <w:rsid w:val="00AF3889"/>
    <w:rsid w:val="00B04CE9"/>
    <w:rsid w:val="00B07696"/>
    <w:rsid w:val="00B10933"/>
    <w:rsid w:val="00B13638"/>
    <w:rsid w:val="00B17917"/>
    <w:rsid w:val="00B25A2A"/>
    <w:rsid w:val="00B322B7"/>
    <w:rsid w:val="00B3658B"/>
    <w:rsid w:val="00B41C51"/>
    <w:rsid w:val="00B4453C"/>
    <w:rsid w:val="00B4586B"/>
    <w:rsid w:val="00B45BA3"/>
    <w:rsid w:val="00B555AE"/>
    <w:rsid w:val="00B626F8"/>
    <w:rsid w:val="00B63417"/>
    <w:rsid w:val="00B718D9"/>
    <w:rsid w:val="00B7220B"/>
    <w:rsid w:val="00B73142"/>
    <w:rsid w:val="00B73A1A"/>
    <w:rsid w:val="00B80853"/>
    <w:rsid w:val="00B9104A"/>
    <w:rsid w:val="00B9116C"/>
    <w:rsid w:val="00B975CA"/>
    <w:rsid w:val="00BA60BD"/>
    <w:rsid w:val="00BB0677"/>
    <w:rsid w:val="00BB093A"/>
    <w:rsid w:val="00BB1380"/>
    <w:rsid w:val="00BB45CF"/>
    <w:rsid w:val="00BC0537"/>
    <w:rsid w:val="00BC4088"/>
    <w:rsid w:val="00BC7E35"/>
    <w:rsid w:val="00BD38EB"/>
    <w:rsid w:val="00BD77EA"/>
    <w:rsid w:val="00BF2380"/>
    <w:rsid w:val="00BF4032"/>
    <w:rsid w:val="00C00165"/>
    <w:rsid w:val="00C0399D"/>
    <w:rsid w:val="00C111DD"/>
    <w:rsid w:val="00C17213"/>
    <w:rsid w:val="00C17AD6"/>
    <w:rsid w:val="00C229CF"/>
    <w:rsid w:val="00C22BB5"/>
    <w:rsid w:val="00C25401"/>
    <w:rsid w:val="00C35007"/>
    <w:rsid w:val="00C37A53"/>
    <w:rsid w:val="00C57E2F"/>
    <w:rsid w:val="00C6645A"/>
    <w:rsid w:val="00C66D6B"/>
    <w:rsid w:val="00C75CA3"/>
    <w:rsid w:val="00C80D27"/>
    <w:rsid w:val="00C81A96"/>
    <w:rsid w:val="00C82127"/>
    <w:rsid w:val="00C949BB"/>
    <w:rsid w:val="00C95565"/>
    <w:rsid w:val="00CA027A"/>
    <w:rsid w:val="00CA1599"/>
    <w:rsid w:val="00CA2537"/>
    <w:rsid w:val="00CA3CFD"/>
    <w:rsid w:val="00CA5FD3"/>
    <w:rsid w:val="00CB5BBF"/>
    <w:rsid w:val="00CD2EE7"/>
    <w:rsid w:val="00CD3D60"/>
    <w:rsid w:val="00CE16F5"/>
    <w:rsid w:val="00CE560A"/>
    <w:rsid w:val="00CF2414"/>
    <w:rsid w:val="00CF5C79"/>
    <w:rsid w:val="00D0206E"/>
    <w:rsid w:val="00D07304"/>
    <w:rsid w:val="00D11EE4"/>
    <w:rsid w:val="00D13747"/>
    <w:rsid w:val="00D17A69"/>
    <w:rsid w:val="00D37FB3"/>
    <w:rsid w:val="00D41989"/>
    <w:rsid w:val="00D472F4"/>
    <w:rsid w:val="00D53C43"/>
    <w:rsid w:val="00D61479"/>
    <w:rsid w:val="00D92F8F"/>
    <w:rsid w:val="00D95BBE"/>
    <w:rsid w:val="00D971E9"/>
    <w:rsid w:val="00DA7C5E"/>
    <w:rsid w:val="00DB78E6"/>
    <w:rsid w:val="00DC22AE"/>
    <w:rsid w:val="00DD12F6"/>
    <w:rsid w:val="00DD7144"/>
    <w:rsid w:val="00DE0972"/>
    <w:rsid w:val="00DE40BA"/>
    <w:rsid w:val="00DE740F"/>
    <w:rsid w:val="00DF2399"/>
    <w:rsid w:val="00DF4859"/>
    <w:rsid w:val="00DF4AE4"/>
    <w:rsid w:val="00DF5F94"/>
    <w:rsid w:val="00E01409"/>
    <w:rsid w:val="00E0507E"/>
    <w:rsid w:val="00E13AD4"/>
    <w:rsid w:val="00E153CD"/>
    <w:rsid w:val="00E16CE4"/>
    <w:rsid w:val="00E26AE6"/>
    <w:rsid w:val="00E270C6"/>
    <w:rsid w:val="00E30C51"/>
    <w:rsid w:val="00E35CBE"/>
    <w:rsid w:val="00E37CFA"/>
    <w:rsid w:val="00E4335E"/>
    <w:rsid w:val="00E46020"/>
    <w:rsid w:val="00E470F4"/>
    <w:rsid w:val="00E523DE"/>
    <w:rsid w:val="00E53E82"/>
    <w:rsid w:val="00E66DFC"/>
    <w:rsid w:val="00E70DDD"/>
    <w:rsid w:val="00E729F0"/>
    <w:rsid w:val="00E763F3"/>
    <w:rsid w:val="00E80263"/>
    <w:rsid w:val="00E80E09"/>
    <w:rsid w:val="00E848C1"/>
    <w:rsid w:val="00E849C7"/>
    <w:rsid w:val="00E90FF2"/>
    <w:rsid w:val="00E92008"/>
    <w:rsid w:val="00EA0576"/>
    <w:rsid w:val="00EA75C8"/>
    <w:rsid w:val="00EB1A1B"/>
    <w:rsid w:val="00EB1C93"/>
    <w:rsid w:val="00ED2D6B"/>
    <w:rsid w:val="00EE208E"/>
    <w:rsid w:val="00EE3398"/>
    <w:rsid w:val="00EE4759"/>
    <w:rsid w:val="00EE5976"/>
    <w:rsid w:val="00F07179"/>
    <w:rsid w:val="00F20747"/>
    <w:rsid w:val="00F27006"/>
    <w:rsid w:val="00F321EE"/>
    <w:rsid w:val="00F407C3"/>
    <w:rsid w:val="00F516E5"/>
    <w:rsid w:val="00F6684B"/>
    <w:rsid w:val="00FB1E4C"/>
    <w:rsid w:val="00FB1FB6"/>
    <w:rsid w:val="00FB334C"/>
    <w:rsid w:val="00FB58B3"/>
    <w:rsid w:val="00FB754D"/>
    <w:rsid w:val="00FC3734"/>
    <w:rsid w:val="00FC44B4"/>
    <w:rsid w:val="00FD303A"/>
    <w:rsid w:val="00FE5673"/>
    <w:rsid w:val="00FE5F85"/>
    <w:rsid w:val="00FF0066"/>
    <w:rsid w:val="00FF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61BA13"/>
  <w15:docId w15:val="{8F44E93B-2926-41E6-8061-A38E6AB2D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13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47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p1,Preambuła,Tytuły,K2 lista alfabetyczna,Akapit z listą 1,Numerowanie,Kolorowa lista — akcent 11,Akapit z listą BS,normalny tekst,Nagłowek 3,Podsis rysunku,Bullet Number,Body MS Bullet,List Paragraph1,List Paragraph2,ISCG Numerowanie"/>
    <w:basedOn w:val="Normal"/>
    <w:link w:val="ListParagraphChar"/>
    <w:uiPriority w:val="34"/>
    <w:qFormat/>
    <w:rsid w:val="00A6259B"/>
    <w:pPr>
      <w:ind w:left="720"/>
      <w:contextualSpacing/>
    </w:pPr>
  </w:style>
  <w:style w:type="character" w:styleId="Hyperlink">
    <w:name w:val="Hyperlink"/>
    <w:uiPriority w:val="99"/>
    <w:unhideWhenUsed/>
    <w:rsid w:val="002E2E58"/>
    <w:rPr>
      <w:color w:val="0000FF"/>
      <w:u w:val="single"/>
    </w:rPr>
  </w:style>
  <w:style w:type="character" w:customStyle="1" w:styleId="Nierozpoznanawzmianka1">
    <w:name w:val="Nierozpoznana wzmianka1"/>
    <w:basedOn w:val="DefaultParagraphFont"/>
    <w:uiPriority w:val="99"/>
    <w:semiHidden/>
    <w:unhideWhenUsed/>
    <w:rsid w:val="002E2E5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F38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38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38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38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388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3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889"/>
    <w:rPr>
      <w:rFonts w:ascii="Segoe UI" w:hAnsi="Segoe UI" w:cs="Segoe UI"/>
      <w:sz w:val="18"/>
      <w:szCs w:val="18"/>
    </w:rPr>
  </w:style>
  <w:style w:type="character" w:customStyle="1" w:styleId="Stopka">
    <w:name w:val="Stopka_"/>
    <w:basedOn w:val="DefaultParagraphFont"/>
    <w:link w:val="Stopka5"/>
    <w:rsid w:val="002B0DD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Stopka1">
    <w:name w:val="Stopka1"/>
    <w:basedOn w:val="Stopka"/>
    <w:rsid w:val="002B0DD7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">
    <w:name w:val="Tekst treści (2)"/>
    <w:basedOn w:val="DefaultParagraphFont"/>
    <w:rsid w:val="002B0D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customStyle="1" w:styleId="Stopka5">
    <w:name w:val="Stopka5"/>
    <w:basedOn w:val="Normal"/>
    <w:link w:val="Stopka"/>
    <w:rsid w:val="002B0DD7"/>
    <w:pPr>
      <w:widowControl w:val="0"/>
      <w:shd w:val="clear" w:color="auto" w:fill="FFFFFF"/>
      <w:spacing w:after="0" w:line="22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IFACListStyle1">
    <w:name w:val="IFAC ListStyle 1"/>
    <w:aliases w:val="ls1"/>
    <w:basedOn w:val="Normal"/>
    <w:qFormat/>
    <w:rsid w:val="002B0DD7"/>
    <w:pPr>
      <w:tabs>
        <w:tab w:val="left" w:pos="547"/>
      </w:tabs>
      <w:spacing w:before="120" w:after="0" w:line="280" w:lineRule="exact"/>
      <w:jc w:val="both"/>
    </w:pPr>
    <w:rPr>
      <w:rFonts w:ascii="Arial" w:eastAsia="Times New Roman" w:hAnsi="Arial" w:cs="Times New Roman"/>
      <w:kern w:val="8"/>
      <w:sz w:val="20"/>
      <w:szCs w:val="24"/>
      <w:lang w:bidi="he-IL"/>
    </w:rPr>
  </w:style>
  <w:style w:type="character" w:customStyle="1" w:styleId="StopkaKursywa">
    <w:name w:val="Stopka + Kursywa"/>
    <w:basedOn w:val="Stopka"/>
    <w:rsid w:val="002B0DD7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styleId="FootnoteReference">
    <w:name w:val="footnote reference"/>
    <w:basedOn w:val="DefaultParagraphFont"/>
    <w:uiPriority w:val="99"/>
    <w:unhideWhenUsed/>
    <w:rsid w:val="002B0DD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8B5BE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B5BE2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A113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1136"/>
  </w:style>
  <w:style w:type="paragraph" w:styleId="Footer">
    <w:name w:val="footer"/>
    <w:basedOn w:val="Normal"/>
    <w:link w:val="FooterChar"/>
    <w:uiPriority w:val="99"/>
    <w:unhideWhenUsed/>
    <w:rsid w:val="005A113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1136"/>
  </w:style>
  <w:style w:type="character" w:customStyle="1" w:styleId="kamksourcing">
    <w:name w:val="kamksourcing"/>
    <w:basedOn w:val="DefaultParagraphFont"/>
    <w:rsid w:val="00FB1E4C"/>
  </w:style>
  <w:style w:type="character" w:customStyle="1" w:styleId="alexdisplayxslblock">
    <w:name w:val="alexdisplayxslblock"/>
    <w:basedOn w:val="DefaultParagraphFont"/>
    <w:rsid w:val="00FB1E4C"/>
  </w:style>
  <w:style w:type="character" w:customStyle="1" w:styleId="alexdisplayxslmarker">
    <w:name w:val="alexdisplayxslmarker"/>
    <w:basedOn w:val="DefaultParagraphFont"/>
    <w:rsid w:val="00FB1E4C"/>
  </w:style>
  <w:style w:type="character" w:customStyle="1" w:styleId="kamklocator">
    <w:name w:val="kamklocator"/>
    <w:basedOn w:val="DefaultParagraphFont"/>
    <w:rsid w:val="006231E5"/>
  </w:style>
  <w:style w:type="paragraph" w:customStyle="1" w:styleId="Default">
    <w:name w:val="Default"/>
    <w:rsid w:val="00EB1A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paragraph" w:styleId="NormalWeb">
    <w:name w:val="Normal (Web)"/>
    <w:basedOn w:val="Normal"/>
    <w:uiPriority w:val="99"/>
    <w:semiHidden/>
    <w:unhideWhenUsed/>
    <w:rsid w:val="0087405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pl-PL" w:eastAsia="pl-PL"/>
    </w:rPr>
  </w:style>
  <w:style w:type="character" w:customStyle="1" w:styleId="Heading1Char">
    <w:name w:val="Heading 1 Char"/>
    <w:basedOn w:val="DefaultParagraphFont"/>
    <w:link w:val="Heading1"/>
    <w:uiPriority w:val="9"/>
    <w:rsid w:val="00BB138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4D3624"/>
    <w:rPr>
      <w:color w:val="954F72" w:themeColor="followedHyperlink"/>
      <w:u w:val="single"/>
    </w:rPr>
  </w:style>
  <w:style w:type="character" w:customStyle="1" w:styleId="Nierozpoznanawzmianka2">
    <w:name w:val="Nierozpoznana wzmianka2"/>
    <w:basedOn w:val="DefaultParagraphFont"/>
    <w:uiPriority w:val="99"/>
    <w:semiHidden/>
    <w:unhideWhenUsed/>
    <w:rsid w:val="000D7844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277F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l-PL" w:eastAsia="pl-PL" w:bidi="pl-PL"/>
    </w:rPr>
  </w:style>
  <w:style w:type="character" w:customStyle="1" w:styleId="BodyTextChar">
    <w:name w:val="Body Text Char"/>
    <w:basedOn w:val="DefaultParagraphFont"/>
    <w:link w:val="BodyText"/>
    <w:uiPriority w:val="1"/>
    <w:rsid w:val="00277F83"/>
    <w:rPr>
      <w:rFonts w:ascii="Times New Roman" w:eastAsia="Times New Roman" w:hAnsi="Times New Roman" w:cs="Times New Roman"/>
      <w:lang w:val="pl-PL" w:eastAsia="pl-PL" w:bidi="pl-PL"/>
    </w:rPr>
  </w:style>
  <w:style w:type="character" w:customStyle="1" w:styleId="ListParagraphChar">
    <w:name w:val="List Paragraph Char"/>
    <w:aliases w:val="lp1 Char,Preambuła Char,Tytuły Char,K2 lista alfabetyczna Char,Akapit z listą 1 Char,Numerowanie Char,Kolorowa lista — akcent 11 Char,Akapit z listą BS Char,normalny tekst Char,Nagłowek 3 Char,Podsis rysunku Char,Bullet Number Char"/>
    <w:link w:val="ListParagraph"/>
    <w:uiPriority w:val="34"/>
    <w:qFormat/>
    <w:locked/>
    <w:rsid w:val="00277F83"/>
  </w:style>
  <w:style w:type="paragraph" w:styleId="Revision">
    <w:name w:val="Revision"/>
    <w:hidden/>
    <w:uiPriority w:val="99"/>
    <w:semiHidden/>
    <w:rsid w:val="0085630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C75C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47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3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0912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29998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101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8615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82578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4571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2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60021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3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04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11368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954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659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014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9783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99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6981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4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8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35820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0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9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49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22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69391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65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529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091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50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091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9677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2943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4003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3218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2648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2981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0727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7999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8866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444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30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5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6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62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82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0121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67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793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646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42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2065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24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133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0785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6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166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2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3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19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91762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11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74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9491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63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1198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3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1265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4151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61882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81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2660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6737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173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9942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5162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7061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96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59C4C-ED71-46F6-B90F-1130703062CB}">
  <ds:schemaRefs>
    <ds:schemaRef ds:uri="http://schemas.openxmlformats.org/officeDocument/2006/bibliography"/>
  </ds:schemaRefs>
</ds:datastoreItem>
</file>

<file path=docProps/CustomMKOP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KProdID">
    <vt:lpwstr>ZMOutlook</vt:lpwstr>
  </property>
  <property fmtid="{D5CDD505-2E9C-101B-9397-08002B2CF9AE}" pid="3" name="SizeBefore">
    <vt:lpwstr>59804</vt:lpwstr>
  </property>
  <property fmtid="{D5CDD505-2E9C-101B-9397-08002B2CF9AE}" pid="4" name="OptimizationTime">
    <vt:lpwstr>20231027_2337</vt:lpwstr>
  </property>
</Properti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1451</Words>
  <Characters>8712</Characters>
  <Application>Microsoft Office Word</Application>
  <DocSecurity>0</DocSecurity>
  <Lines>72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Kalita</dc:creator>
  <cp:keywords/>
  <dc:description/>
  <cp:lastModifiedBy>Małgorzata Tadeusiak</cp:lastModifiedBy>
  <cp:revision>4</cp:revision>
  <cp:lastPrinted>2023-03-29T15:07:00Z</cp:lastPrinted>
  <dcterms:created xsi:type="dcterms:W3CDTF">2023-10-27T20:47:00Z</dcterms:created>
  <dcterms:modified xsi:type="dcterms:W3CDTF">2023-10-27T21:13:00Z</dcterms:modified>
</cp:coreProperties>
</file>